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B2C0" w14:textId="77777777" w:rsidR="006C6D30" w:rsidRPr="00CA65A6" w:rsidRDefault="006C6D30" w:rsidP="00B64A5D"/>
    <w:p w14:paraId="183C6C8B" w14:textId="02158462" w:rsidR="00DE71B8" w:rsidRDefault="00DE71B8" w:rsidP="00B64A5D">
      <w:r>
        <w:rPr>
          <w:noProof/>
        </w:rPr>
        <w:drawing>
          <wp:inline distT="0" distB="0" distL="0" distR="0" wp14:anchorId="56D0A431" wp14:editId="47A91B6F">
            <wp:extent cx="6645910" cy="2320925"/>
            <wp:effectExtent l="0" t="0" r="0" b="3175"/>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45910" cy="2320925"/>
                    </a:xfrm>
                    <a:prstGeom prst="rect">
                      <a:avLst/>
                    </a:prstGeom>
                  </pic:spPr>
                </pic:pic>
              </a:graphicData>
            </a:graphic>
          </wp:inline>
        </w:drawing>
      </w:r>
    </w:p>
    <w:p w14:paraId="0E845848" w14:textId="638C55A1" w:rsidR="00B64A5D" w:rsidRPr="00721D8D" w:rsidRDefault="00B64A5D" w:rsidP="00721D8D">
      <w:pPr>
        <w:pStyle w:val="Title"/>
      </w:pPr>
      <w:r w:rsidRPr="00721D8D">
        <w:t>Constitution</w:t>
      </w:r>
    </w:p>
    <w:p w14:paraId="28C4CB8D" w14:textId="77777777" w:rsidR="00DE71B8" w:rsidRDefault="00DE71B8" w:rsidP="00B64A5D"/>
    <w:p w14:paraId="4C9914F9" w14:textId="358EAC78" w:rsidR="00076C62" w:rsidRPr="00721D8D" w:rsidRDefault="00967B5F" w:rsidP="00B64A5D">
      <w:pPr>
        <w:rPr>
          <w:b/>
          <w:bCs/>
        </w:rPr>
      </w:pPr>
      <w:r>
        <w:rPr>
          <w:b/>
          <w:bCs/>
        </w:rPr>
        <w:t>Version</w:t>
      </w:r>
      <w:r w:rsidR="00076C62" w:rsidRPr="00721D8D">
        <w:rPr>
          <w:b/>
          <w:bCs/>
        </w:rPr>
        <w:t xml:space="preserve"> </w:t>
      </w:r>
      <w:r w:rsidR="00DE71B8" w:rsidRPr="00721D8D">
        <w:rPr>
          <w:b/>
          <w:bCs/>
        </w:rPr>
        <w:t>h</w:t>
      </w:r>
      <w:r w:rsidR="00076C62" w:rsidRPr="00721D8D">
        <w:rPr>
          <w:b/>
          <w:bCs/>
        </w:rPr>
        <w:t>istory</w:t>
      </w:r>
    </w:p>
    <w:tbl>
      <w:tblPr>
        <w:tblStyle w:val="TableGrid"/>
        <w:tblW w:w="10485"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1234"/>
        <w:gridCol w:w="2058"/>
        <w:gridCol w:w="1685"/>
        <w:gridCol w:w="5508"/>
      </w:tblGrid>
      <w:tr w:rsidR="00DC0F56" w:rsidRPr="00CA65A6" w14:paraId="25A7A44B" w14:textId="77777777" w:rsidTr="00DC0F56">
        <w:tc>
          <w:tcPr>
            <w:tcW w:w="1234" w:type="dxa"/>
            <w:shd w:val="clear" w:color="auto" w:fill="179CD8"/>
          </w:tcPr>
          <w:p w14:paraId="27C661B6" w14:textId="77777777" w:rsidR="00076C62" w:rsidRPr="00721D8D" w:rsidRDefault="00076C62" w:rsidP="00B64A5D">
            <w:pPr>
              <w:rPr>
                <w:color w:val="FFFFFF" w:themeColor="background1"/>
              </w:rPr>
            </w:pPr>
            <w:r w:rsidRPr="00721D8D">
              <w:rPr>
                <w:color w:val="FFFFFF" w:themeColor="background1"/>
              </w:rPr>
              <w:t>Version</w:t>
            </w:r>
          </w:p>
        </w:tc>
        <w:tc>
          <w:tcPr>
            <w:tcW w:w="2058" w:type="dxa"/>
            <w:shd w:val="clear" w:color="auto" w:fill="179CD8"/>
          </w:tcPr>
          <w:p w14:paraId="009F4103" w14:textId="77777777" w:rsidR="00076C62" w:rsidRPr="00721D8D" w:rsidRDefault="00076C62" w:rsidP="00B64A5D">
            <w:pPr>
              <w:rPr>
                <w:color w:val="FFFFFF" w:themeColor="background1"/>
              </w:rPr>
            </w:pPr>
            <w:r w:rsidRPr="00721D8D">
              <w:rPr>
                <w:color w:val="FFFFFF" w:themeColor="background1"/>
              </w:rPr>
              <w:t>Date Adopted</w:t>
            </w:r>
          </w:p>
        </w:tc>
        <w:tc>
          <w:tcPr>
            <w:tcW w:w="1685" w:type="dxa"/>
            <w:shd w:val="clear" w:color="auto" w:fill="179CD8"/>
          </w:tcPr>
          <w:p w14:paraId="788DC4E9" w14:textId="77777777" w:rsidR="00076C62" w:rsidRPr="00721D8D" w:rsidRDefault="00076C62" w:rsidP="00B64A5D">
            <w:pPr>
              <w:rPr>
                <w:color w:val="FFFFFF" w:themeColor="background1"/>
              </w:rPr>
            </w:pPr>
            <w:r w:rsidRPr="00721D8D">
              <w:rPr>
                <w:color w:val="FFFFFF" w:themeColor="background1"/>
              </w:rPr>
              <w:t>Facilitator</w:t>
            </w:r>
          </w:p>
        </w:tc>
        <w:tc>
          <w:tcPr>
            <w:tcW w:w="5508" w:type="dxa"/>
            <w:shd w:val="clear" w:color="auto" w:fill="179CD8"/>
          </w:tcPr>
          <w:p w14:paraId="71C82105" w14:textId="77777777" w:rsidR="00076C62" w:rsidRPr="00721D8D" w:rsidRDefault="00076C62" w:rsidP="00B64A5D">
            <w:pPr>
              <w:rPr>
                <w:color w:val="FFFFFF" w:themeColor="background1"/>
              </w:rPr>
            </w:pPr>
            <w:r w:rsidRPr="00721D8D">
              <w:rPr>
                <w:color w:val="FFFFFF" w:themeColor="background1"/>
              </w:rPr>
              <w:t>Note</w:t>
            </w:r>
          </w:p>
        </w:tc>
      </w:tr>
      <w:tr w:rsidR="00B64A5D" w:rsidRPr="00B64A5D" w14:paraId="59AA36E0" w14:textId="77777777" w:rsidTr="00DC0F56">
        <w:tc>
          <w:tcPr>
            <w:tcW w:w="1234" w:type="dxa"/>
          </w:tcPr>
          <w:p w14:paraId="2B56A53E" w14:textId="77777777" w:rsidR="00076C62" w:rsidRPr="00B64A5D" w:rsidRDefault="00076C62" w:rsidP="00B64A5D">
            <w:r w:rsidRPr="00B64A5D">
              <w:t>1.0</w:t>
            </w:r>
          </w:p>
        </w:tc>
        <w:tc>
          <w:tcPr>
            <w:tcW w:w="2058" w:type="dxa"/>
          </w:tcPr>
          <w:p w14:paraId="360E06C1" w14:textId="29DF4377" w:rsidR="00076C62" w:rsidRPr="00B64A5D" w:rsidRDefault="00076C62" w:rsidP="00B64A5D">
            <w:r w:rsidRPr="00B64A5D">
              <w:t xml:space="preserve">October 2019 </w:t>
            </w:r>
          </w:p>
        </w:tc>
        <w:tc>
          <w:tcPr>
            <w:tcW w:w="1685" w:type="dxa"/>
            <w:shd w:val="clear" w:color="auto" w:fill="auto"/>
          </w:tcPr>
          <w:p w14:paraId="5325DBAD" w14:textId="7831C383" w:rsidR="00076C62" w:rsidRPr="00B64A5D" w:rsidRDefault="00076C62" w:rsidP="00B64A5D">
            <w:r w:rsidRPr="00B64A5D">
              <w:t>Gerry Kerr</w:t>
            </w:r>
          </w:p>
        </w:tc>
        <w:tc>
          <w:tcPr>
            <w:tcW w:w="5508" w:type="dxa"/>
            <w:shd w:val="clear" w:color="auto" w:fill="auto"/>
          </w:tcPr>
          <w:p w14:paraId="6E695336" w14:textId="659AB63B" w:rsidR="00076C62" w:rsidRPr="00B64A5D" w:rsidRDefault="00076C62" w:rsidP="00B64A5D"/>
        </w:tc>
      </w:tr>
      <w:tr w:rsidR="00B64A5D" w:rsidRPr="00B64A5D" w14:paraId="771F78B4" w14:textId="77777777" w:rsidTr="00DC0F56">
        <w:tc>
          <w:tcPr>
            <w:tcW w:w="1234" w:type="dxa"/>
          </w:tcPr>
          <w:p w14:paraId="72081DBE" w14:textId="77777777" w:rsidR="00076C62" w:rsidRPr="00B64A5D" w:rsidRDefault="00076C62" w:rsidP="00B64A5D">
            <w:r w:rsidRPr="00B64A5D">
              <w:t>2.0</w:t>
            </w:r>
          </w:p>
        </w:tc>
        <w:tc>
          <w:tcPr>
            <w:tcW w:w="2058" w:type="dxa"/>
          </w:tcPr>
          <w:p w14:paraId="3C69F138" w14:textId="07EFB946" w:rsidR="00076C62" w:rsidRPr="00B64A5D" w:rsidRDefault="00DC0F56" w:rsidP="00B64A5D">
            <w:r>
              <w:t xml:space="preserve">November </w:t>
            </w:r>
            <w:r w:rsidR="00076C62" w:rsidRPr="00B64A5D">
              <w:t>2022</w:t>
            </w:r>
          </w:p>
        </w:tc>
        <w:tc>
          <w:tcPr>
            <w:tcW w:w="1685" w:type="dxa"/>
            <w:shd w:val="clear" w:color="auto" w:fill="auto"/>
          </w:tcPr>
          <w:p w14:paraId="4757BA19" w14:textId="11C94301" w:rsidR="00076C62" w:rsidRPr="00B64A5D" w:rsidRDefault="00076C62" w:rsidP="00B64A5D">
            <w:r w:rsidRPr="00B64A5D">
              <w:t>TBC</w:t>
            </w:r>
          </w:p>
        </w:tc>
        <w:tc>
          <w:tcPr>
            <w:tcW w:w="5508" w:type="dxa"/>
            <w:shd w:val="clear" w:color="auto" w:fill="auto"/>
          </w:tcPr>
          <w:p w14:paraId="0B8B393C" w14:textId="1A2C584E" w:rsidR="00076C62" w:rsidRPr="00B64A5D" w:rsidRDefault="00076C62" w:rsidP="00B64A5D">
            <w:r w:rsidRPr="00B64A5D">
              <w:t xml:space="preserve">TBC </w:t>
            </w:r>
          </w:p>
        </w:tc>
      </w:tr>
    </w:tbl>
    <w:p w14:paraId="60AC656C" w14:textId="77777777" w:rsidR="006C6D30" w:rsidRPr="00B64A5D" w:rsidRDefault="006C6D30" w:rsidP="00B64A5D"/>
    <w:p w14:paraId="3D923379" w14:textId="3A4F21E3" w:rsidR="00DE71B8" w:rsidRPr="00721D8D" w:rsidRDefault="00DE71B8" w:rsidP="00B64A5D">
      <w:pPr>
        <w:rPr>
          <w:b/>
          <w:bCs/>
        </w:rPr>
      </w:pPr>
      <w:r w:rsidRPr="00721D8D">
        <w:rPr>
          <w:b/>
          <w:bCs/>
        </w:rPr>
        <w:t>Document controls</w:t>
      </w:r>
    </w:p>
    <w:tbl>
      <w:tblPr>
        <w:tblStyle w:val="TableGrid"/>
        <w:tblW w:w="10465" w:type="dxa"/>
        <w:tblBorders>
          <w:top w:val="single" w:sz="4" w:space="0" w:color="179CD8"/>
          <w:left w:val="single" w:sz="4" w:space="0" w:color="179CD8"/>
          <w:bottom w:val="single" w:sz="4" w:space="0" w:color="179CD8"/>
          <w:right w:val="single" w:sz="4" w:space="0" w:color="179CD8"/>
          <w:insideH w:val="single" w:sz="4" w:space="0" w:color="179CD8"/>
          <w:insideV w:val="single" w:sz="4" w:space="0" w:color="179CD8"/>
        </w:tblBorders>
        <w:tblLook w:val="04A0" w:firstRow="1" w:lastRow="0" w:firstColumn="1" w:lastColumn="0" w:noHBand="0" w:noVBand="1"/>
      </w:tblPr>
      <w:tblGrid>
        <w:gridCol w:w="4957"/>
        <w:gridCol w:w="5508"/>
      </w:tblGrid>
      <w:tr w:rsidR="00DE71B8" w:rsidRPr="00DE71B8" w14:paraId="68E01DFC" w14:textId="77777777" w:rsidTr="001F7BA2">
        <w:trPr>
          <w:trHeight w:val="432"/>
        </w:trPr>
        <w:tc>
          <w:tcPr>
            <w:tcW w:w="4957" w:type="dxa"/>
            <w:shd w:val="clear" w:color="auto" w:fill="179CD8"/>
          </w:tcPr>
          <w:p w14:paraId="605AD208" w14:textId="30C777AC" w:rsidR="00DE71B8" w:rsidRPr="00721D8D" w:rsidRDefault="00967B5F" w:rsidP="00B64A5D">
            <w:pPr>
              <w:rPr>
                <w:color w:val="FFFFFF" w:themeColor="background1"/>
              </w:rPr>
            </w:pPr>
            <w:r>
              <w:rPr>
                <w:color w:val="FFFFFF" w:themeColor="background1"/>
              </w:rPr>
              <w:t>Action</w:t>
            </w:r>
          </w:p>
        </w:tc>
        <w:tc>
          <w:tcPr>
            <w:tcW w:w="5508" w:type="dxa"/>
            <w:shd w:val="clear" w:color="auto" w:fill="179CD8"/>
          </w:tcPr>
          <w:p w14:paraId="173860A3" w14:textId="6F4D730C" w:rsidR="00DE71B8" w:rsidRPr="00721D8D" w:rsidRDefault="00967B5F" w:rsidP="00B64A5D">
            <w:pPr>
              <w:rPr>
                <w:color w:val="FFFFFF" w:themeColor="background1"/>
              </w:rPr>
            </w:pPr>
            <w:r>
              <w:rPr>
                <w:color w:val="FFFFFF" w:themeColor="background1"/>
              </w:rPr>
              <w:t>Responsibility</w:t>
            </w:r>
          </w:p>
        </w:tc>
      </w:tr>
      <w:tr w:rsidR="00967B5F" w:rsidRPr="00B64A5D" w14:paraId="4A890657" w14:textId="77777777" w:rsidTr="001F7BA2">
        <w:trPr>
          <w:trHeight w:val="448"/>
        </w:trPr>
        <w:tc>
          <w:tcPr>
            <w:tcW w:w="4957" w:type="dxa"/>
          </w:tcPr>
          <w:p w14:paraId="78EB4567" w14:textId="154A8C54" w:rsidR="00967B5F" w:rsidRPr="00B64A5D" w:rsidRDefault="00967B5F" w:rsidP="00967B5F">
            <w:r>
              <w:t>A</w:t>
            </w:r>
            <w:r w:rsidRPr="00B64A5D">
              <w:t>pproval of document</w:t>
            </w:r>
          </w:p>
        </w:tc>
        <w:tc>
          <w:tcPr>
            <w:tcW w:w="5508" w:type="dxa"/>
          </w:tcPr>
          <w:p w14:paraId="74D28018" w14:textId="725367C8" w:rsidR="00967B5F" w:rsidRPr="00B64A5D" w:rsidRDefault="00967B5F" w:rsidP="00967B5F">
            <w:r w:rsidRPr="00B64A5D">
              <w:t>Secretariat and Plenary</w:t>
            </w:r>
          </w:p>
        </w:tc>
      </w:tr>
      <w:tr w:rsidR="00967B5F" w:rsidRPr="00B64A5D" w14:paraId="3D2FCFD1" w14:textId="77777777" w:rsidTr="001F7BA2">
        <w:trPr>
          <w:trHeight w:val="432"/>
        </w:trPr>
        <w:tc>
          <w:tcPr>
            <w:tcW w:w="4957" w:type="dxa"/>
          </w:tcPr>
          <w:p w14:paraId="05C5078F" w14:textId="6B91D69F" w:rsidR="00967B5F" w:rsidRPr="00B64A5D" w:rsidRDefault="00967B5F" w:rsidP="00967B5F">
            <w:r>
              <w:t>I</w:t>
            </w:r>
            <w:r w:rsidRPr="00B64A5D">
              <w:t>mplementation</w:t>
            </w:r>
          </w:p>
        </w:tc>
        <w:tc>
          <w:tcPr>
            <w:tcW w:w="5508" w:type="dxa"/>
          </w:tcPr>
          <w:p w14:paraId="72BFA527" w14:textId="1AFFB2F2" w:rsidR="00967B5F" w:rsidRPr="00B64A5D" w:rsidRDefault="00967B5F" w:rsidP="00967B5F">
            <w:r w:rsidRPr="00B64A5D">
              <w:t>Secretariat, Plenary, Staff and Host organisation</w:t>
            </w:r>
          </w:p>
        </w:tc>
      </w:tr>
      <w:tr w:rsidR="00967B5F" w:rsidRPr="00B64A5D" w14:paraId="3938C838" w14:textId="77777777" w:rsidTr="001F7BA2">
        <w:trPr>
          <w:trHeight w:val="432"/>
        </w:trPr>
        <w:tc>
          <w:tcPr>
            <w:tcW w:w="4957" w:type="dxa"/>
          </w:tcPr>
          <w:p w14:paraId="2013172B" w14:textId="364D05F8" w:rsidR="00967B5F" w:rsidRPr="00B64A5D" w:rsidRDefault="00967B5F" w:rsidP="00967B5F">
            <w:r>
              <w:t>R</w:t>
            </w:r>
            <w:r w:rsidRPr="00B64A5D">
              <w:t>eview</w:t>
            </w:r>
          </w:p>
        </w:tc>
        <w:tc>
          <w:tcPr>
            <w:tcW w:w="5508" w:type="dxa"/>
          </w:tcPr>
          <w:p w14:paraId="176C850B" w14:textId="64D953BB" w:rsidR="00967B5F" w:rsidRPr="00B64A5D" w:rsidRDefault="00967B5F" w:rsidP="00967B5F">
            <w:r w:rsidRPr="00B64A5D">
              <w:t>Secretariat</w:t>
            </w:r>
          </w:p>
        </w:tc>
      </w:tr>
      <w:tr w:rsidR="00967B5F" w:rsidRPr="00B64A5D" w14:paraId="51D664E1" w14:textId="77777777" w:rsidTr="001F7BA2">
        <w:trPr>
          <w:trHeight w:val="432"/>
        </w:trPr>
        <w:tc>
          <w:tcPr>
            <w:tcW w:w="4957" w:type="dxa"/>
          </w:tcPr>
          <w:p w14:paraId="048A7877" w14:textId="2042E5AA" w:rsidR="00967B5F" w:rsidRPr="00B64A5D" w:rsidRDefault="00967B5F" w:rsidP="00967B5F">
            <w:r w:rsidRPr="00B64A5D">
              <w:t>Date of next review</w:t>
            </w:r>
          </w:p>
        </w:tc>
        <w:tc>
          <w:tcPr>
            <w:tcW w:w="5508" w:type="dxa"/>
          </w:tcPr>
          <w:p w14:paraId="4F3C27F9" w14:textId="5DB57B8B" w:rsidR="00967B5F" w:rsidRPr="00B64A5D" w:rsidRDefault="00967B5F" w:rsidP="00967B5F">
            <w:r w:rsidRPr="00B64A5D">
              <w:t>November 2024</w:t>
            </w:r>
          </w:p>
        </w:tc>
      </w:tr>
    </w:tbl>
    <w:p w14:paraId="4CF7584C" w14:textId="77777777" w:rsidR="005C3047" w:rsidRPr="00CA65A6" w:rsidRDefault="005C3047" w:rsidP="00B64A5D">
      <w:r w:rsidRPr="00CA65A6">
        <w:br w:type="page"/>
      </w:r>
    </w:p>
    <w:p w14:paraId="48032F27" w14:textId="1606AFCB" w:rsidR="0074142B" w:rsidRPr="00D6673B" w:rsidRDefault="005748E0" w:rsidP="00B64A5D">
      <w:pPr>
        <w:pStyle w:val="Heading1"/>
      </w:pPr>
      <w:r w:rsidRPr="00D6673B">
        <w:lastRenderedPageBreak/>
        <w:t>I</w:t>
      </w:r>
      <w:r w:rsidR="000B1A54">
        <w:t>ntroduction</w:t>
      </w:r>
    </w:p>
    <w:p w14:paraId="62B17D8C" w14:textId="77777777" w:rsidR="005748E0" w:rsidRPr="00B64A5D" w:rsidRDefault="005748E0" w:rsidP="00B64A5D">
      <w:r w:rsidRPr="00B64A5D">
        <w:t>The Public Participation Network (PPN) is the main link through which the local authority connects with the community, voluntary and environmental sectors.</w:t>
      </w:r>
    </w:p>
    <w:p w14:paraId="4E8FB882" w14:textId="37E3D1D8" w:rsidR="005748E0" w:rsidRPr="00B64A5D" w:rsidRDefault="005748E0" w:rsidP="00B64A5D">
      <w:r w:rsidRPr="00B64A5D">
        <w:t>Section 46 of the Local Government Reform Act 2014 enables local authorities to take all appropriate steps to consult with and promote effective participation of local communities in local government. Citizens and communities are encouraged and supported to participate in the decision-making processes of the local authority.</w:t>
      </w:r>
    </w:p>
    <w:p w14:paraId="44D25998" w14:textId="77777777" w:rsidR="00DE71B8" w:rsidRPr="00B64A5D" w:rsidRDefault="005748E0" w:rsidP="00B64A5D">
      <w:r w:rsidRPr="00B64A5D">
        <w:t xml:space="preserve">The mechanism for public engagement and participation outlined is called </w:t>
      </w:r>
      <w:r w:rsidR="00CA65A6" w:rsidRPr="00B64A5D">
        <w:t>t</w:t>
      </w:r>
      <w:r w:rsidRPr="00B64A5D">
        <w:t xml:space="preserve">he Public Participation Network (PPN). </w:t>
      </w:r>
      <w:r w:rsidR="000B1A54" w:rsidRPr="00B64A5D">
        <w:t>Its</w:t>
      </w:r>
      <w:r w:rsidRPr="00B64A5D">
        <w:t xml:space="preserve"> primary objective is to enable the public to take an active formal role in the policy making and oversight activities of the </w:t>
      </w:r>
      <w:r w:rsidR="00CA65A6" w:rsidRPr="00B64A5D">
        <w:t>l</w:t>
      </w:r>
      <w:r w:rsidRPr="00B64A5D">
        <w:t xml:space="preserve">ocal </w:t>
      </w:r>
      <w:r w:rsidR="00CA65A6" w:rsidRPr="00B64A5D">
        <w:t>a</w:t>
      </w:r>
      <w:r w:rsidRPr="00B64A5D">
        <w:t>uthority’s areas of responsibility.</w:t>
      </w:r>
    </w:p>
    <w:p w14:paraId="0AAEECCB" w14:textId="300B83F7" w:rsidR="005748E0" w:rsidRPr="00B64A5D" w:rsidRDefault="005748E0" w:rsidP="00B64A5D">
      <w:r w:rsidRPr="00B64A5D">
        <w:t>The participation of all citizens in public life and discourse and their right to influence decisions that</w:t>
      </w:r>
      <w:r w:rsidR="00DE71B8" w:rsidRPr="00B64A5D">
        <w:t xml:space="preserve"> </w:t>
      </w:r>
      <w:r w:rsidRPr="00B64A5D">
        <w:t>affect their lives and communities are at the centre of democracy.</w:t>
      </w:r>
    </w:p>
    <w:p w14:paraId="4A447018" w14:textId="218DF1DD" w:rsidR="00CA65A6" w:rsidRPr="00B64A5D" w:rsidRDefault="005748E0" w:rsidP="00B64A5D">
      <w:r w:rsidRPr="00B64A5D">
        <w:t>The PPN facilitates access to participation in the decision</w:t>
      </w:r>
      <w:r w:rsidR="00CA65A6" w:rsidRPr="00B64A5D">
        <w:t>-</w:t>
      </w:r>
      <w:r w:rsidRPr="00B64A5D">
        <w:t>making process at local government level and their active role in the policy making and oversight activities of Dublin City Council.</w:t>
      </w:r>
      <w:r w:rsidR="00CA65A6" w:rsidRPr="00B64A5D">
        <w:t xml:space="preserve"> </w:t>
      </w:r>
    </w:p>
    <w:p w14:paraId="74830818" w14:textId="77777777" w:rsidR="00D6673B" w:rsidRPr="00B64A5D" w:rsidRDefault="005748E0" w:rsidP="00B64A5D">
      <w:r w:rsidRPr="00B64A5D">
        <w:t xml:space="preserve">Community </w:t>
      </w:r>
      <w:r w:rsidR="00CA65A6" w:rsidRPr="00B64A5D">
        <w:t>g</w:t>
      </w:r>
      <w:r w:rsidRPr="00B64A5D">
        <w:t xml:space="preserve">roups and </w:t>
      </w:r>
      <w:r w:rsidR="00CA65A6" w:rsidRPr="00B64A5D">
        <w:t>o</w:t>
      </w:r>
      <w:r w:rsidRPr="00B64A5D">
        <w:t xml:space="preserve">rganisations that wish to participate must </w:t>
      </w:r>
      <w:r w:rsidR="00CA65A6" w:rsidRPr="00B64A5D">
        <w:t>be a member of the</w:t>
      </w:r>
      <w:r w:rsidRPr="00B64A5D">
        <w:t xml:space="preserve"> PPN.</w:t>
      </w:r>
    </w:p>
    <w:p w14:paraId="2ED53F23" w14:textId="23D08917" w:rsidR="00CA65A6" w:rsidRDefault="005C3047" w:rsidP="00B64A5D">
      <w:pPr>
        <w:pStyle w:val="Heading1"/>
      </w:pPr>
      <w:bookmarkStart w:id="0" w:name="_Toc21502131"/>
      <w:r w:rsidRPr="00D6673B">
        <w:t>N</w:t>
      </w:r>
      <w:bookmarkEnd w:id="0"/>
      <w:r w:rsidR="000B1A54">
        <w:t>ame</w:t>
      </w:r>
    </w:p>
    <w:p w14:paraId="14EAD317" w14:textId="261E6401" w:rsidR="0074142B" w:rsidRPr="00CA65A6" w:rsidRDefault="00BF0B4E" w:rsidP="00B64A5D">
      <w:r>
        <w:t xml:space="preserve">The organisation’s name is </w:t>
      </w:r>
      <w:r w:rsidR="00CA65A6" w:rsidRPr="00CA65A6">
        <w:t>Dublin City Participation Network otherwise referred to as Dublin City PPN or the PPN.</w:t>
      </w:r>
    </w:p>
    <w:p w14:paraId="0FB0D7D9" w14:textId="02D841D5" w:rsidR="003425F6" w:rsidRPr="00CA65A6" w:rsidRDefault="003425F6" w:rsidP="00B64A5D">
      <w:pPr>
        <w:pStyle w:val="Heading1"/>
      </w:pPr>
      <w:bookmarkStart w:id="1" w:name="_Toc21502132"/>
      <w:r w:rsidRPr="00CA65A6">
        <w:t>A</w:t>
      </w:r>
      <w:bookmarkEnd w:id="1"/>
      <w:r w:rsidR="000B1A54">
        <w:t>ims</w:t>
      </w:r>
    </w:p>
    <w:p w14:paraId="5FF8DCD4" w14:textId="77D866AA" w:rsidR="004F518B" w:rsidRDefault="003425F6" w:rsidP="00B64A5D">
      <w:r w:rsidRPr="00CA65A6">
        <w:t>The aim</w:t>
      </w:r>
      <w:r w:rsidR="004F518B">
        <w:t>s</w:t>
      </w:r>
      <w:r w:rsidRPr="00CA65A6">
        <w:t xml:space="preserve"> of </w:t>
      </w:r>
      <w:r w:rsidR="002C0B75">
        <w:t>Dublin City PPN</w:t>
      </w:r>
      <w:r w:rsidR="00BF0B4E">
        <w:t xml:space="preserve"> is to</w:t>
      </w:r>
      <w:r w:rsidR="004F518B">
        <w:t>:</w:t>
      </w:r>
    </w:p>
    <w:p w14:paraId="40B91A84" w14:textId="38150EC6" w:rsidR="004F518B" w:rsidRDefault="004F518B">
      <w:pPr>
        <w:pStyle w:val="ListParagraph"/>
        <w:numPr>
          <w:ilvl w:val="0"/>
          <w:numId w:val="36"/>
        </w:numPr>
      </w:pPr>
      <w:r>
        <w:t xml:space="preserve">Coordinate </w:t>
      </w:r>
      <w:r w:rsidR="0008335E">
        <w:t xml:space="preserve">and support </w:t>
      </w:r>
      <w:r>
        <w:t xml:space="preserve">the participation and representation of the community, voluntary, social inclusion and environmental sectors in Dublin City in the </w:t>
      </w:r>
      <w:r w:rsidR="0008335E">
        <w:t>policymaking</w:t>
      </w:r>
      <w:r>
        <w:t xml:space="preserve"> </w:t>
      </w:r>
      <w:proofErr w:type="gramStart"/>
      <w:r>
        <w:t>process;</w:t>
      </w:r>
      <w:proofErr w:type="gramEnd"/>
    </w:p>
    <w:p w14:paraId="2F5BCE6F" w14:textId="3A731274" w:rsidR="004F518B" w:rsidRDefault="004F518B">
      <w:pPr>
        <w:pStyle w:val="ListParagraph"/>
        <w:numPr>
          <w:ilvl w:val="0"/>
          <w:numId w:val="36"/>
        </w:numPr>
      </w:pPr>
      <w:r>
        <w:t>Build the capacity of member groups to partake in same; and</w:t>
      </w:r>
    </w:p>
    <w:p w14:paraId="0E55660B" w14:textId="21721B7B" w:rsidR="003425F6" w:rsidRDefault="004F518B">
      <w:pPr>
        <w:pStyle w:val="ListParagraph"/>
        <w:numPr>
          <w:ilvl w:val="0"/>
          <w:numId w:val="36"/>
        </w:numPr>
      </w:pPr>
      <w:r>
        <w:t>Serve as a networking and information hub for volunteer-led organisations.</w:t>
      </w:r>
      <w:r w:rsidR="00BF0B4E">
        <w:t xml:space="preserve"> </w:t>
      </w:r>
    </w:p>
    <w:p w14:paraId="3AF4CB67" w14:textId="380BA2AF" w:rsidR="00BF0B4E" w:rsidRDefault="00BF0B4E" w:rsidP="00B64A5D">
      <w:pPr>
        <w:pStyle w:val="Heading1"/>
      </w:pPr>
      <w:r>
        <w:t>R</w:t>
      </w:r>
      <w:r w:rsidR="000B1A54">
        <w:t>ole</w:t>
      </w:r>
    </w:p>
    <w:p w14:paraId="4C28B058" w14:textId="32741A21" w:rsidR="0008335E" w:rsidRPr="0008335E" w:rsidRDefault="0008335E" w:rsidP="00B64A5D">
      <w:r>
        <w:t xml:space="preserve">In achieving its aims, the role of Dublin City PPN is to: </w:t>
      </w:r>
    </w:p>
    <w:p w14:paraId="3ECC2B08" w14:textId="17018B8A" w:rsidR="002C0B75" w:rsidRDefault="002C0B75">
      <w:pPr>
        <w:pStyle w:val="ListParagraph"/>
        <w:numPr>
          <w:ilvl w:val="0"/>
          <w:numId w:val="34"/>
        </w:numPr>
      </w:pPr>
      <w:r>
        <w:t xml:space="preserve">Actively </w:t>
      </w:r>
      <w:r w:rsidR="0008335E">
        <w:t xml:space="preserve">recruit </w:t>
      </w:r>
      <w:r>
        <w:t>member organisation groups comprising of Social Inclusion, Community and Voluntary and Environmental Pillars.</w:t>
      </w:r>
    </w:p>
    <w:p w14:paraId="399BA1C8" w14:textId="4954EB38" w:rsidR="002C0B75" w:rsidRDefault="002C0B75">
      <w:pPr>
        <w:pStyle w:val="ListParagraph"/>
        <w:numPr>
          <w:ilvl w:val="0"/>
          <w:numId w:val="34"/>
        </w:numPr>
      </w:pPr>
      <w:r>
        <w:t xml:space="preserve">Monitor and evaluate existing policies relating to Dublin City to ascertain their impact on the Community and advocate for change. </w:t>
      </w:r>
    </w:p>
    <w:p w14:paraId="229A4143" w14:textId="77777777" w:rsidR="002C0B75" w:rsidRDefault="002C0B75">
      <w:pPr>
        <w:pStyle w:val="ListParagraph"/>
        <w:numPr>
          <w:ilvl w:val="0"/>
          <w:numId w:val="34"/>
        </w:numPr>
      </w:pPr>
      <w:r>
        <w:t>Actively support the inclusion of groups such as those socially excluded or marginalized.</w:t>
      </w:r>
    </w:p>
    <w:p w14:paraId="12C66562" w14:textId="32D4A9A1" w:rsidR="002C0B75" w:rsidRDefault="0008335E">
      <w:pPr>
        <w:pStyle w:val="ListParagraph"/>
        <w:numPr>
          <w:ilvl w:val="0"/>
          <w:numId w:val="34"/>
        </w:numPr>
      </w:pPr>
      <w:r>
        <w:t>Develop effective systems to b</w:t>
      </w:r>
      <w:r w:rsidR="002C0B75">
        <w:t>e an information hub for member organisations.</w:t>
      </w:r>
    </w:p>
    <w:p w14:paraId="602C235C" w14:textId="70D89F6F" w:rsidR="002C0B75" w:rsidRDefault="002C0B75">
      <w:pPr>
        <w:pStyle w:val="ListParagraph"/>
        <w:numPr>
          <w:ilvl w:val="0"/>
          <w:numId w:val="34"/>
        </w:numPr>
      </w:pPr>
      <w:r>
        <w:t xml:space="preserve">Offer opportunities for training that practically benefit </w:t>
      </w:r>
      <w:r w:rsidR="0008335E">
        <w:t>member</w:t>
      </w:r>
      <w:r>
        <w:t xml:space="preserve"> organisations.</w:t>
      </w:r>
    </w:p>
    <w:p w14:paraId="637BF45E" w14:textId="77777777" w:rsidR="00D6673B" w:rsidRDefault="002C0B75">
      <w:pPr>
        <w:pStyle w:val="ListParagraph"/>
        <w:numPr>
          <w:ilvl w:val="0"/>
          <w:numId w:val="34"/>
        </w:numPr>
      </w:pPr>
      <w:r>
        <w:t>Enable peer to peer and group to group networking.</w:t>
      </w:r>
    </w:p>
    <w:p w14:paraId="742E0E7D" w14:textId="77777777" w:rsidR="00D6673B" w:rsidRDefault="0008335E">
      <w:pPr>
        <w:pStyle w:val="ListParagraph"/>
        <w:numPr>
          <w:ilvl w:val="0"/>
          <w:numId w:val="34"/>
        </w:numPr>
      </w:pPr>
      <w:r>
        <w:t xml:space="preserve">Lead the development of a Dublin City vision for community wellbeing. </w:t>
      </w:r>
    </w:p>
    <w:p w14:paraId="5BC1A693" w14:textId="6D0BAE63" w:rsidR="002C0B75" w:rsidRPr="00CA65A6" w:rsidRDefault="002C0B75">
      <w:pPr>
        <w:pStyle w:val="ListParagraph"/>
        <w:numPr>
          <w:ilvl w:val="0"/>
          <w:numId w:val="34"/>
        </w:numPr>
      </w:pPr>
      <w:r w:rsidRPr="00CA65A6">
        <w:t xml:space="preserve">Participate in and contribute to </w:t>
      </w:r>
      <w:r w:rsidR="0008335E">
        <w:t>activities that improve the s</w:t>
      </w:r>
      <w:r w:rsidRPr="00CA65A6">
        <w:t xml:space="preserve">ocial, </w:t>
      </w:r>
      <w:r w:rsidR="0008335E">
        <w:t>c</w:t>
      </w:r>
      <w:r w:rsidRPr="00CA65A6">
        <w:t xml:space="preserve">ultural, </w:t>
      </w:r>
      <w:proofErr w:type="gramStart"/>
      <w:r w:rsidR="0008335E">
        <w:t>t</w:t>
      </w:r>
      <w:r w:rsidRPr="00CA65A6">
        <w:t>echnological</w:t>
      </w:r>
      <w:proofErr w:type="gramEnd"/>
      <w:r w:rsidRPr="00CA65A6">
        <w:t xml:space="preserve"> and </w:t>
      </w:r>
      <w:r w:rsidR="0008335E">
        <w:t>e</w:t>
      </w:r>
      <w:r w:rsidRPr="00CA65A6">
        <w:t>conomic</w:t>
      </w:r>
      <w:r w:rsidR="002C4295">
        <w:t xml:space="preserve"> opportunities for Dublin City</w:t>
      </w:r>
      <w:r w:rsidRPr="00CA65A6">
        <w:t>.</w:t>
      </w:r>
    </w:p>
    <w:p w14:paraId="1110643B" w14:textId="02F157D0" w:rsidR="002C0B75" w:rsidRDefault="002C0B75">
      <w:pPr>
        <w:pStyle w:val="ListParagraph"/>
        <w:numPr>
          <w:ilvl w:val="0"/>
          <w:numId w:val="34"/>
        </w:numPr>
      </w:pPr>
      <w:r w:rsidRPr="00CA65A6">
        <w:t>Uphold this constitution.</w:t>
      </w:r>
    </w:p>
    <w:p w14:paraId="2A22529D" w14:textId="4A4FA3F3" w:rsidR="00945623" w:rsidRPr="00CA65A6" w:rsidRDefault="00140C43" w:rsidP="00B64A5D">
      <w:pPr>
        <w:pStyle w:val="Heading1"/>
      </w:pPr>
      <w:bookmarkStart w:id="2" w:name="_Toc21502133"/>
      <w:r w:rsidRPr="00CA65A6">
        <w:lastRenderedPageBreak/>
        <w:t>P</w:t>
      </w:r>
      <w:bookmarkEnd w:id="2"/>
      <w:r w:rsidR="00D6673B">
        <w:t>rinciples</w:t>
      </w:r>
    </w:p>
    <w:p w14:paraId="1707E1F6" w14:textId="156177EE" w:rsidR="00DF69E7" w:rsidRPr="00DF69E7" w:rsidRDefault="00DF69E7" w:rsidP="00B64A5D">
      <w:r>
        <w:t>The PPN is guided by the following six principles:</w:t>
      </w:r>
    </w:p>
    <w:p w14:paraId="4C1443BB" w14:textId="77777777" w:rsidR="00DF69E7" w:rsidRDefault="00DF69E7">
      <w:pPr>
        <w:pStyle w:val="ListParagraph"/>
        <w:numPr>
          <w:ilvl w:val="0"/>
          <w:numId w:val="35"/>
        </w:numPr>
      </w:pPr>
      <w:r w:rsidRPr="00D6673B">
        <w:rPr>
          <w:b/>
          <w:bCs/>
        </w:rPr>
        <w:t xml:space="preserve">Inclusive </w:t>
      </w:r>
      <w:r>
        <w:t>of all volunteer-led groups in their area, and actively look to include groups that might not otherwise be included or who might not often have their voice heard.</w:t>
      </w:r>
    </w:p>
    <w:p w14:paraId="40774CBA" w14:textId="77777777" w:rsidR="00DF69E7" w:rsidRDefault="00DF69E7">
      <w:pPr>
        <w:pStyle w:val="ListParagraph"/>
        <w:numPr>
          <w:ilvl w:val="0"/>
          <w:numId w:val="35"/>
        </w:numPr>
      </w:pPr>
      <w:r w:rsidRPr="00D6673B">
        <w:rPr>
          <w:b/>
          <w:bCs/>
        </w:rPr>
        <w:t>Participatory</w:t>
      </w:r>
      <w:r>
        <w:t xml:space="preserve">, open, welcoming, respectful, willing to work together and supportive of each other. The PPN will encourage participation by Member Groups in </w:t>
      </w:r>
      <w:proofErr w:type="gramStart"/>
      <w:r>
        <w:t>all of</w:t>
      </w:r>
      <w:proofErr w:type="gramEnd"/>
      <w:r>
        <w:t xml:space="preserve"> its work. There should be clear communications to and from Member Groups using as wide a range of communication methods as possible to make sure that their reach is as broad as possible. The PPN should support new Member Groups, and Member Groups who might not have a lot of experience.</w:t>
      </w:r>
    </w:p>
    <w:p w14:paraId="3BC755B6" w14:textId="77777777" w:rsidR="00DF69E7" w:rsidRDefault="00DF69E7">
      <w:pPr>
        <w:pStyle w:val="ListParagraph"/>
        <w:numPr>
          <w:ilvl w:val="0"/>
          <w:numId w:val="35"/>
        </w:numPr>
      </w:pPr>
      <w:r w:rsidRPr="00D6673B">
        <w:rPr>
          <w:b/>
          <w:bCs/>
        </w:rPr>
        <w:t xml:space="preserve">Independent </w:t>
      </w:r>
      <w:r>
        <w:t xml:space="preserve">from the Local Authority and of any special interests (the PPN must account to the Local Authority for its </w:t>
      </w:r>
      <w:proofErr w:type="gramStart"/>
      <w:r>
        <w:t>budget, but</w:t>
      </w:r>
      <w:proofErr w:type="gramEnd"/>
      <w:r>
        <w:t xml:space="preserve"> is independent in its work).</w:t>
      </w:r>
    </w:p>
    <w:p w14:paraId="692FEE4C" w14:textId="77777777" w:rsidR="00DF69E7" w:rsidRDefault="00DF69E7">
      <w:pPr>
        <w:pStyle w:val="ListParagraph"/>
        <w:numPr>
          <w:ilvl w:val="0"/>
          <w:numId w:val="35"/>
        </w:numPr>
      </w:pPr>
      <w:r w:rsidRPr="00D6673B">
        <w:rPr>
          <w:b/>
          <w:bCs/>
        </w:rPr>
        <w:t>Valuing of Diversity</w:t>
      </w:r>
      <w:r>
        <w:t xml:space="preserve"> and recognise that the Colleges are made up of people and Member Groups that have a wide range of different views, </w:t>
      </w:r>
      <w:proofErr w:type="gramStart"/>
      <w:r>
        <w:t>experiences</w:t>
      </w:r>
      <w:proofErr w:type="gramEnd"/>
      <w:r>
        <w:t xml:space="preserve"> and opinions. PPNs are expected to feed into local government decision-making with the whole range of views from its Member Groups and their Colleges.</w:t>
      </w:r>
    </w:p>
    <w:p w14:paraId="6ED5C8E0" w14:textId="77777777" w:rsidR="00DF69E7" w:rsidRDefault="00DF69E7">
      <w:pPr>
        <w:pStyle w:val="ListParagraph"/>
        <w:numPr>
          <w:ilvl w:val="0"/>
          <w:numId w:val="35"/>
        </w:numPr>
      </w:pPr>
      <w:r w:rsidRPr="00D6673B">
        <w:rPr>
          <w:b/>
          <w:bCs/>
        </w:rPr>
        <w:t xml:space="preserve">Transparent </w:t>
      </w:r>
      <w:r>
        <w:t xml:space="preserve">in everything that it does. It should communicate openly, </w:t>
      </w:r>
      <w:proofErr w:type="gramStart"/>
      <w:r>
        <w:t>regularly</w:t>
      </w:r>
      <w:proofErr w:type="gramEnd"/>
      <w:r>
        <w:t xml:space="preserve"> and clearly with all Member Groups.</w:t>
      </w:r>
    </w:p>
    <w:p w14:paraId="45A27E50" w14:textId="4D085022" w:rsidR="00BA261E" w:rsidRPr="009921E9" w:rsidRDefault="00DF69E7">
      <w:pPr>
        <w:pStyle w:val="ListParagraph"/>
        <w:numPr>
          <w:ilvl w:val="0"/>
          <w:numId w:val="35"/>
        </w:numPr>
      </w:pPr>
      <w:r w:rsidRPr="00D6673B">
        <w:rPr>
          <w:b/>
          <w:bCs/>
        </w:rPr>
        <w:t xml:space="preserve">Accountable </w:t>
      </w:r>
      <w:r>
        <w:t>to its Member Groups by putting good governance policies and procedures in place.</w:t>
      </w:r>
    </w:p>
    <w:p w14:paraId="03BCBC07" w14:textId="2ED5BE2C" w:rsidR="00CE16DF" w:rsidRDefault="00E71825" w:rsidP="00B64A5D">
      <w:pPr>
        <w:pStyle w:val="Heading1"/>
      </w:pPr>
      <w:bookmarkStart w:id="3" w:name="_Toc21502138"/>
      <w:r w:rsidRPr="009921E9">
        <w:t>M</w:t>
      </w:r>
      <w:bookmarkEnd w:id="3"/>
      <w:r w:rsidR="00D6673B" w:rsidRPr="009921E9">
        <w:t>embership</w:t>
      </w:r>
    </w:p>
    <w:p w14:paraId="281AD6D6" w14:textId="66C75E1A" w:rsidR="001F7BA2" w:rsidRDefault="001F7BA2" w:rsidP="00B64A5D">
      <w:r w:rsidRPr="00CA65A6">
        <w:t>PPN Membership is divided into three (3) Colleges. Each organisation or group must decide to participate in the “college” which represents their primary interest:</w:t>
      </w:r>
    </w:p>
    <w:p w14:paraId="28B09846" w14:textId="77777777" w:rsidR="001F7BA2" w:rsidRDefault="001F7BA2">
      <w:pPr>
        <w:pStyle w:val="ListParagraph"/>
        <w:numPr>
          <w:ilvl w:val="0"/>
          <w:numId w:val="39"/>
        </w:numPr>
      </w:pPr>
      <w:r>
        <w:t>Social Inclusion</w:t>
      </w:r>
    </w:p>
    <w:p w14:paraId="19CE88AD" w14:textId="77777777" w:rsidR="001F7BA2" w:rsidRDefault="001F7BA2">
      <w:pPr>
        <w:pStyle w:val="ListParagraph"/>
        <w:numPr>
          <w:ilvl w:val="0"/>
          <w:numId w:val="39"/>
        </w:numPr>
      </w:pPr>
      <w:r>
        <w:t>Environment</w:t>
      </w:r>
    </w:p>
    <w:p w14:paraId="58ED7127" w14:textId="5C743AC6" w:rsidR="001F7BA2" w:rsidRPr="001F7BA2" w:rsidRDefault="001F7BA2">
      <w:pPr>
        <w:pStyle w:val="ListParagraph"/>
        <w:numPr>
          <w:ilvl w:val="0"/>
          <w:numId w:val="39"/>
        </w:numPr>
      </w:pPr>
      <w:r>
        <w:t>Community and Voluntary</w:t>
      </w:r>
    </w:p>
    <w:p w14:paraId="7A860679" w14:textId="0ABAA1F3" w:rsidR="00E71825" w:rsidRPr="009921E9" w:rsidRDefault="00E71825" w:rsidP="00B64A5D">
      <w:pPr>
        <w:pStyle w:val="Heading2"/>
      </w:pPr>
      <w:bookmarkStart w:id="4" w:name="_Toc21502139"/>
      <w:r w:rsidRPr="009921E9">
        <w:t xml:space="preserve">Full </w:t>
      </w:r>
      <w:r w:rsidR="000B1A54">
        <w:t>m</w:t>
      </w:r>
      <w:r w:rsidRPr="009921E9">
        <w:t>embership</w:t>
      </w:r>
      <w:bookmarkEnd w:id="4"/>
      <w:r w:rsidRPr="009921E9">
        <w:t xml:space="preserve"> </w:t>
      </w:r>
    </w:p>
    <w:p w14:paraId="02B33710" w14:textId="1C837AF7" w:rsidR="00E44144" w:rsidRPr="009921E9" w:rsidRDefault="00E44144" w:rsidP="00B64A5D">
      <w:pPr>
        <w:pStyle w:val="Heading3"/>
      </w:pPr>
      <w:bookmarkStart w:id="5" w:name="_Toc21502140"/>
      <w:r w:rsidRPr="009921E9">
        <w:t xml:space="preserve">Full </w:t>
      </w:r>
      <w:r w:rsidR="000B1A54">
        <w:t>m</w:t>
      </w:r>
      <w:r w:rsidR="00E71825" w:rsidRPr="009921E9">
        <w:t xml:space="preserve">embership </w:t>
      </w:r>
      <w:r w:rsidR="000B1A54">
        <w:t>c</w:t>
      </w:r>
      <w:r w:rsidRPr="009921E9">
        <w:t>riteria</w:t>
      </w:r>
      <w:bookmarkEnd w:id="5"/>
    </w:p>
    <w:p w14:paraId="305411E4" w14:textId="770480AE" w:rsidR="001367C5" w:rsidRPr="00CA65A6" w:rsidRDefault="001367C5" w:rsidP="00B64A5D">
      <w:pPr>
        <w:ind w:left="709"/>
      </w:pPr>
      <w:r w:rsidRPr="00CA65A6">
        <w:t xml:space="preserve">Full membership of </w:t>
      </w:r>
      <w:r w:rsidR="002C4295">
        <w:t xml:space="preserve">Dublin City </w:t>
      </w:r>
      <w:r w:rsidRPr="00CA65A6">
        <w:t>PPN is open to community groups and organisations who:</w:t>
      </w:r>
    </w:p>
    <w:p w14:paraId="243F30B3" w14:textId="02C9907F" w:rsidR="001367C5" w:rsidRPr="00CA65A6" w:rsidRDefault="001367C5">
      <w:pPr>
        <w:pStyle w:val="ListParagraph"/>
        <w:numPr>
          <w:ilvl w:val="0"/>
          <w:numId w:val="2"/>
        </w:numPr>
      </w:pPr>
      <w:r w:rsidRPr="00CA65A6">
        <w:t xml:space="preserve">Have an address in </w:t>
      </w:r>
      <w:r w:rsidR="002C4295">
        <w:t>Dublin City</w:t>
      </w:r>
      <w:r w:rsidR="002C4295" w:rsidRPr="00CA65A6">
        <w:t xml:space="preserve"> </w:t>
      </w:r>
      <w:r w:rsidRPr="00CA65A6">
        <w:t>and are volunteer led (</w:t>
      </w:r>
      <w:proofErr w:type="gramStart"/>
      <w:r w:rsidRPr="00CA65A6">
        <w:t>i.e.</w:t>
      </w:r>
      <w:proofErr w:type="gramEnd"/>
      <w:r w:rsidRPr="00CA65A6">
        <w:t xml:space="preserve"> voluntary Board or Committee who are directly r</w:t>
      </w:r>
      <w:r w:rsidR="00383042" w:rsidRPr="00CA65A6">
        <w:t xml:space="preserve">esponsible for the organisation or </w:t>
      </w:r>
      <w:r w:rsidRPr="00CA65A6">
        <w:t>group).</w:t>
      </w:r>
    </w:p>
    <w:p w14:paraId="273BF77B" w14:textId="77777777" w:rsidR="001367C5" w:rsidRPr="00CA65A6" w:rsidRDefault="001367C5">
      <w:pPr>
        <w:pStyle w:val="ListParagraph"/>
        <w:numPr>
          <w:ilvl w:val="0"/>
          <w:numId w:val="2"/>
        </w:numPr>
      </w:pPr>
      <w:r w:rsidRPr="00CA65A6">
        <w:t>Are not for profit, non-political and non-sectarian organisation.</w:t>
      </w:r>
    </w:p>
    <w:p w14:paraId="4291E2DB" w14:textId="77777777" w:rsidR="001367C5" w:rsidRPr="00CA65A6" w:rsidRDefault="001367C5">
      <w:pPr>
        <w:pStyle w:val="ListParagraph"/>
        <w:numPr>
          <w:ilvl w:val="0"/>
          <w:numId w:val="2"/>
        </w:numPr>
      </w:pPr>
      <w:r w:rsidRPr="00CA65A6">
        <w:t>Are independent.</w:t>
      </w:r>
    </w:p>
    <w:p w14:paraId="71B8B5BC" w14:textId="77777777" w:rsidR="001367C5" w:rsidRPr="00CA65A6" w:rsidRDefault="001367C5">
      <w:pPr>
        <w:pStyle w:val="ListParagraph"/>
        <w:numPr>
          <w:ilvl w:val="0"/>
          <w:numId w:val="2"/>
        </w:numPr>
      </w:pPr>
      <w:r w:rsidRPr="00CA65A6">
        <w:t>Have at least five (5) members and are open to new members.</w:t>
      </w:r>
    </w:p>
    <w:p w14:paraId="5620E6C1" w14:textId="194A6B5F" w:rsidR="001367C5" w:rsidRPr="00CA65A6" w:rsidRDefault="001367C5">
      <w:pPr>
        <w:pStyle w:val="ListParagraph"/>
        <w:numPr>
          <w:ilvl w:val="0"/>
          <w:numId w:val="2"/>
        </w:numPr>
      </w:pPr>
      <w:r w:rsidRPr="00CA65A6">
        <w:t xml:space="preserve">Are in existence for at least </w:t>
      </w:r>
      <w:r w:rsidR="002C4295">
        <w:t>three</w:t>
      </w:r>
      <w:r w:rsidRPr="00CA65A6">
        <w:t xml:space="preserve"> (</w:t>
      </w:r>
      <w:r w:rsidR="002C4295">
        <w:t>3</w:t>
      </w:r>
      <w:r w:rsidRPr="00CA65A6">
        <w:t>) months.</w:t>
      </w:r>
    </w:p>
    <w:p w14:paraId="474164E3" w14:textId="77777777" w:rsidR="001367C5" w:rsidRPr="00CA65A6" w:rsidRDefault="001367C5">
      <w:pPr>
        <w:pStyle w:val="ListParagraph"/>
        <w:numPr>
          <w:ilvl w:val="0"/>
          <w:numId w:val="2"/>
        </w:numPr>
      </w:pPr>
      <w:r w:rsidRPr="00CA65A6">
        <w:t>Have an appropriate governance structure (formal structure) with an agreed:</w:t>
      </w:r>
    </w:p>
    <w:p w14:paraId="32C82C16" w14:textId="77777777" w:rsidR="001367C5" w:rsidRPr="00CA65A6" w:rsidRDefault="001367C5">
      <w:pPr>
        <w:pStyle w:val="ListParagraph"/>
        <w:numPr>
          <w:ilvl w:val="1"/>
          <w:numId w:val="2"/>
        </w:numPr>
      </w:pPr>
      <w:r w:rsidRPr="00CA65A6">
        <w:t>Set of rules/financial procedures.</w:t>
      </w:r>
    </w:p>
    <w:p w14:paraId="445016BE" w14:textId="6C57184B" w:rsidR="001367C5" w:rsidRPr="00CA65A6" w:rsidRDefault="001367C5">
      <w:pPr>
        <w:pStyle w:val="ListParagraph"/>
        <w:numPr>
          <w:ilvl w:val="1"/>
          <w:numId w:val="2"/>
        </w:numPr>
      </w:pPr>
      <w:r w:rsidRPr="00CA65A6">
        <w:t>Meet regularly</w:t>
      </w:r>
      <w:r w:rsidR="002C4295">
        <w:t>,</w:t>
      </w:r>
      <w:r w:rsidRPr="00CA65A6">
        <w:t xml:space="preserve"> at least quarterly.</w:t>
      </w:r>
    </w:p>
    <w:p w14:paraId="4F854D31" w14:textId="14669B2C" w:rsidR="001367C5" w:rsidRPr="00CA65A6" w:rsidRDefault="001367C5">
      <w:pPr>
        <w:pStyle w:val="ListParagraph"/>
        <w:numPr>
          <w:ilvl w:val="0"/>
          <w:numId w:val="2"/>
        </w:numPr>
        <w:rPr>
          <w:b/>
        </w:rPr>
      </w:pPr>
      <w:r w:rsidRPr="00CA65A6">
        <w:t xml:space="preserve">Are National Organisations if they are headquartered in </w:t>
      </w:r>
      <w:r w:rsidR="002C4295">
        <w:t>Dublin City</w:t>
      </w:r>
      <w:r w:rsidR="002C4295" w:rsidRPr="00CA65A6">
        <w:t xml:space="preserve"> </w:t>
      </w:r>
      <w:r w:rsidRPr="00CA65A6">
        <w:t xml:space="preserve">or through their Local </w:t>
      </w:r>
      <w:r w:rsidR="002C4295">
        <w:t>Dublin City</w:t>
      </w:r>
      <w:r w:rsidR="002C4295" w:rsidRPr="00CA65A6">
        <w:t xml:space="preserve"> </w:t>
      </w:r>
      <w:r w:rsidRPr="00CA65A6">
        <w:t xml:space="preserve">Branch (the local branch shall be eligible to vote and hold the representative position). </w:t>
      </w:r>
    </w:p>
    <w:p w14:paraId="3C9CEEC0" w14:textId="77777777" w:rsidR="001367C5" w:rsidRPr="00CA65A6" w:rsidRDefault="001367C5" w:rsidP="00B64A5D">
      <w:pPr>
        <w:ind w:left="709"/>
      </w:pPr>
      <w:r w:rsidRPr="00CA65A6">
        <w:lastRenderedPageBreak/>
        <w:t>The PPN may seek copies of relevant documentation to validate membership.</w:t>
      </w:r>
    </w:p>
    <w:p w14:paraId="6B801DFB" w14:textId="155CF04C" w:rsidR="00CE16DF" w:rsidRPr="00CA65A6" w:rsidRDefault="00CE16DF" w:rsidP="00B64A5D">
      <w:pPr>
        <w:pStyle w:val="Heading3"/>
      </w:pPr>
      <w:bookmarkStart w:id="6" w:name="_Toc21502141"/>
      <w:r w:rsidRPr="00CA65A6">
        <w:t xml:space="preserve">Term of </w:t>
      </w:r>
      <w:r w:rsidR="000B1A54">
        <w:t>m</w:t>
      </w:r>
      <w:r w:rsidRPr="00CA65A6">
        <w:t>embership</w:t>
      </w:r>
      <w:bookmarkEnd w:id="6"/>
    </w:p>
    <w:p w14:paraId="2D0B050B" w14:textId="77777777" w:rsidR="00A61655" w:rsidRPr="00CA65A6" w:rsidRDefault="00A61655" w:rsidP="00B64A5D">
      <w:pPr>
        <w:ind w:left="709"/>
        <w:rPr>
          <w:strike/>
        </w:rPr>
      </w:pPr>
      <w:r w:rsidRPr="00CA65A6">
        <w:t xml:space="preserve">Once an organisation has become a member of the PPN they shall be required to reaffirm their membership details every two years prior to the Annual General Plenary Meeting in that year. </w:t>
      </w:r>
    </w:p>
    <w:p w14:paraId="1ACD4F57" w14:textId="164255DA" w:rsidR="005F7482" w:rsidRPr="00CA65A6" w:rsidRDefault="005F7482" w:rsidP="00B64A5D">
      <w:pPr>
        <w:pStyle w:val="Heading3"/>
      </w:pPr>
      <w:bookmarkStart w:id="7" w:name="_Toc21502142"/>
      <w:r w:rsidRPr="00CA65A6">
        <w:t xml:space="preserve">Registration </w:t>
      </w:r>
      <w:r w:rsidR="000B1A54">
        <w:t>p</w:t>
      </w:r>
      <w:r w:rsidRPr="00CA65A6">
        <w:t>rocess</w:t>
      </w:r>
      <w:bookmarkEnd w:id="7"/>
    </w:p>
    <w:p w14:paraId="55E0BD15" w14:textId="14508B6E" w:rsidR="00A61655" w:rsidRPr="00CA65A6" w:rsidRDefault="00A61655">
      <w:pPr>
        <w:pStyle w:val="ListParagraph"/>
        <w:numPr>
          <w:ilvl w:val="0"/>
          <w:numId w:val="2"/>
        </w:numPr>
      </w:pPr>
      <w:r w:rsidRPr="00CA65A6">
        <w:t xml:space="preserve">Prospective members register through filling out the </w:t>
      </w:r>
      <w:r w:rsidR="002C4295">
        <w:t xml:space="preserve">Dublin City PPN registration form online or on paper. </w:t>
      </w:r>
    </w:p>
    <w:p w14:paraId="2EA89408" w14:textId="198EF23B" w:rsidR="00A61655" w:rsidRPr="00CA65A6" w:rsidRDefault="00A61655">
      <w:pPr>
        <w:pStyle w:val="ListParagraph"/>
        <w:numPr>
          <w:ilvl w:val="0"/>
          <w:numId w:val="2"/>
        </w:numPr>
      </w:pPr>
      <w:r w:rsidRPr="00CA65A6">
        <w:t>Regist</w:t>
      </w:r>
      <w:r w:rsidR="002C4295">
        <w:t>ration</w:t>
      </w:r>
      <w:r w:rsidRPr="00CA65A6">
        <w:t xml:space="preserve"> </w:t>
      </w:r>
      <w:r w:rsidR="002C4295">
        <w:t>f</w:t>
      </w:r>
      <w:r w:rsidRPr="00CA65A6">
        <w:t>orms are processed by the PPN Secretariat through its staff who assess eligibility for membership and ensure the appropriate Electoral College has been chosen (</w:t>
      </w:r>
      <w:proofErr w:type="gramStart"/>
      <w:r w:rsidRPr="00CA65A6">
        <w:t>i.e.</w:t>
      </w:r>
      <w:proofErr w:type="gramEnd"/>
      <w:r w:rsidRPr="00CA65A6">
        <w:t xml:space="preserve"> Community, Environment and Social Inclusion).</w:t>
      </w:r>
    </w:p>
    <w:p w14:paraId="1443B8FF" w14:textId="66649B13" w:rsidR="00BF1D60" w:rsidRPr="00CA65A6" w:rsidRDefault="00E71825" w:rsidP="00B64A5D">
      <w:pPr>
        <w:pStyle w:val="Heading2"/>
      </w:pPr>
      <w:bookmarkStart w:id="8" w:name="_Toc21502143"/>
      <w:r w:rsidRPr="00CA65A6">
        <w:t xml:space="preserve">Associate </w:t>
      </w:r>
      <w:r w:rsidR="000B1A54">
        <w:t>m</w:t>
      </w:r>
      <w:r w:rsidRPr="00CA65A6">
        <w:t>embership</w:t>
      </w:r>
      <w:bookmarkEnd w:id="8"/>
    </w:p>
    <w:p w14:paraId="051CCA0F" w14:textId="675CEF3B" w:rsidR="00A61655" w:rsidRPr="00CA65A6" w:rsidRDefault="00E71825" w:rsidP="00B64A5D">
      <w:pPr>
        <w:ind w:left="709"/>
      </w:pPr>
      <w:r w:rsidRPr="00CA65A6">
        <w:t>Associate Membership provides a pathway and a li</w:t>
      </w:r>
      <w:r w:rsidR="00383042" w:rsidRPr="00CA65A6">
        <w:t xml:space="preserve">nk between key community groups and </w:t>
      </w:r>
      <w:r w:rsidRPr="00CA65A6">
        <w:t>organi</w:t>
      </w:r>
      <w:r w:rsidR="009B4302" w:rsidRPr="00CA65A6">
        <w:t>s</w:t>
      </w:r>
      <w:r w:rsidRPr="00CA65A6">
        <w:t xml:space="preserve">ations and services in </w:t>
      </w:r>
      <w:r w:rsidR="003A4249">
        <w:t xml:space="preserve">Dublin City </w:t>
      </w:r>
      <w:r w:rsidRPr="00CA65A6">
        <w:t>who are excluded from Full Membership, to have a voice on matters of interest.</w:t>
      </w:r>
    </w:p>
    <w:p w14:paraId="3C805680" w14:textId="214CA26F" w:rsidR="00E71825" w:rsidRPr="00CA65A6" w:rsidRDefault="00D2125E" w:rsidP="00B64A5D">
      <w:pPr>
        <w:pStyle w:val="Heading3"/>
      </w:pPr>
      <w:bookmarkStart w:id="9" w:name="_Toc21502144"/>
      <w:r w:rsidRPr="00CA65A6">
        <w:t xml:space="preserve">Rights </w:t>
      </w:r>
      <w:r w:rsidR="00E71825" w:rsidRPr="00CA65A6">
        <w:t>of</w:t>
      </w:r>
      <w:r w:rsidR="00A234D7" w:rsidRPr="00CA65A6">
        <w:t xml:space="preserve"> </w:t>
      </w:r>
      <w:r w:rsidR="000B1A54">
        <w:t>a</w:t>
      </w:r>
      <w:r w:rsidR="00E71825" w:rsidRPr="00CA65A6">
        <w:t xml:space="preserve">ssociate </w:t>
      </w:r>
      <w:r w:rsidR="000B1A54">
        <w:t>m</w:t>
      </w:r>
      <w:r w:rsidR="00E71825" w:rsidRPr="00CA65A6">
        <w:t>embership</w:t>
      </w:r>
      <w:bookmarkEnd w:id="9"/>
    </w:p>
    <w:p w14:paraId="2283370E" w14:textId="77777777" w:rsidR="00A234D7" w:rsidRPr="00CA65A6" w:rsidRDefault="00E71825" w:rsidP="00B64A5D">
      <w:pPr>
        <w:ind w:left="709"/>
      </w:pPr>
      <w:r w:rsidRPr="00CA65A6">
        <w:t>Associate member</w:t>
      </w:r>
      <w:r w:rsidR="00A234D7" w:rsidRPr="00CA65A6">
        <w:t>s</w:t>
      </w:r>
      <w:r w:rsidRPr="00CA65A6">
        <w:t xml:space="preserve"> </w:t>
      </w:r>
      <w:r w:rsidR="00A234D7" w:rsidRPr="00CA65A6">
        <w:t>can:</w:t>
      </w:r>
    </w:p>
    <w:p w14:paraId="1EE3E3AA" w14:textId="77777777" w:rsidR="00A234D7" w:rsidRPr="00CA65A6" w:rsidRDefault="00A234D7">
      <w:pPr>
        <w:pStyle w:val="ListParagraph"/>
        <w:numPr>
          <w:ilvl w:val="0"/>
          <w:numId w:val="3"/>
        </w:numPr>
        <w:ind w:left="1429"/>
      </w:pPr>
      <w:r w:rsidRPr="00CA65A6">
        <w:t>Attend</w:t>
      </w:r>
      <w:r w:rsidR="00E71825" w:rsidRPr="00CA65A6">
        <w:t xml:space="preserve"> the PPN training and events</w:t>
      </w:r>
      <w:r w:rsidR="00D2125E" w:rsidRPr="00CA65A6">
        <w:t>.</w:t>
      </w:r>
    </w:p>
    <w:p w14:paraId="27A1A07D" w14:textId="77777777" w:rsidR="006415C0" w:rsidRPr="00CA65A6" w:rsidRDefault="00A234D7">
      <w:pPr>
        <w:pStyle w:val="ListParagraph"/>
        <w:numPr>
          <w:ilvl w:val="0"/>
          <w:numId w:val="3"/>
        </w:numPr>
        <w:ind w:left="1429"/>
      </w:pPr>
      <w:r w:rsidRPr="00CA65A6">
        <w:t>A</w:t>
      </w:r>
      <w:r w:rsidR="00E71825" w:rsidRPr="00CA65A6">
        <w:t xml:space="preserve">ttend Linkage Groups and Plenary and contribute to </w:t>
      </w:r>
      <w:r w:rsidRPr="00CA65A6">
        <w:t>discussion;</w:t>
      </w:r>
      <w:r w:rsidR="00E71825" w:rsidRPr="00CA65A6">
        <w:t xml:space="preserve"> </w:t>
      </w:r>
      <w:proofErr w:type="gramStart"/>
      <w:r w:rsidR="00E71825" w:rsidRPr="00CA65A6">
        <w:t>however</w:t>
      </w:r>
      <w:proofErr w:type="gramEnd"/>
      <w:r w:rsidR="00E71825" w:rsidRPr="00CA65A6">
        <w:t xml:space="preserve"> voting rights are not extended to Associate members.</w:t>
      </w:r>
    </w:p>
    <w:p w14:paraId="7E96A9EE" w14:textId="77777777" w:rsidR="00A61655" w:rsidRPr="00CA65A6" w:rsidRDefault="00A234D7">
      <w:pPr>
        <w:pStyle w:val="ListParagraph"/>
        <w:numPr>
          <w:ilvl w:val="0"/>
          <w:numId w:val="3"/>
        </w:numPr>
        <w:ind w:left="1429"/>
      </w:pPr>
      <w:r w:rsidRPr="00CA65A6">
        <w:t>R</w:t>
      </w:r>
      <w:r w:rsidR="00E71825" w:rsidRPr="00CA65A6">
        <w:t>eceive information – newsletters, meeting minutes</w:t>
      </w:r>
      <w:r w:rsidRPr="00CA65A6">
        <w:t>,</w:t>
      </w:r>
      <w:r w:rsidR="00E71825" w:rsidRPr="00CA65A6">
        <w:t xml:space="preserve"> </w:t>
      </w:r>
      <w:r w:rsidRPr="00CA65A6">
        <w:t>etc.</w:t>
      </w:r>
    </w:p>
    <w:p w14:paraId="75021D72" w14:textId="2CEC307F" w:rsidR="00E71825" w:rsidRPr="00CA65A6" w:rsidRDefault="00204AD7" w:rsidP="00B64A5D">
      <w:pPr>
        <w:pStyle w:val="Heading3"/>
      </w:pPr>
      <w:bookmarkStart w:id="10" w:name="_Toc21502145"/>
      <w:r w:rsidRPr="00CA65A6">
        <w:t xml:space="preserve">Associate </w:t>
      </w:r>
      <w:r w:rsidR="000B1A54">
        <w:t>m</w:t>
      </w:r>
      <w:r w:rsidRPr="00CA65A6">
        <w:t xml:space="preserve">embership </w:t>
      </w:r>
      <w:r w:rsidR="000B1A54">
        <w:t>c</w:t>
      </w:r>
      <w:r w:rsidRPr="00CA65A6">
        <w:t>riteria</w:t>
      </w:r>
      <w:bookmarkEnd w:id="10"/>
    </w:p>
    <w:p w14:paraId="6D30A6B5" w14:textId="4D45466B" w:rsidR="00E71825" w:rsidRPr="00CA65A6" w:rsidRDefault="00204AD7" w:rsidP="00B64A5D">
      <w:pPr>
        <w:ind w:left="709"/>
      </w:pPr>
      <w:r w:rsidRPr="00CA65A6">
        <w:t xml:space="preserve">Associate membership of </w:t>
      </w:r>
      <w:r w:rsidR="003A4249">
        <w:t xml:space="preserve">Dublin City </w:t>
      </w:r>
      <w:r w:rsidRPr="00CA65A6">
        <w:t>PPN is open to groups and organisations</w:t>
      </w:r>
      <w:r w:rsidR="007C7CA3" w:rsidRPr="00CA65A6">
        <w:t xml:space="preserve"> not eligible for full membership but </w:t>
      </w:r>
      <w:r w:rsidRPr="00CA65A6">
        <w:t>who:</w:t>
      </w:r>
    </w:p>
    <w:p w14:paraId="7E78572D" w14:textId="77777777" w:rsidR="00204AD7" w:rsidRPr="00CA65A6" w:rsidRDefault="00204AD7">
      <w:pPr>
        <w:pStyle w:val="ListParagraph"/>
        <w:numPr>
          <w:ilvl w:val="0"/>
          <w:numId w:val="38"/>
        </w:numPr>
      </w:pPr>
      <w:r w:rsidRPr="00CA65A6">
        <w:t>Engage with or support the PPN.</w:t>
      </w:r>
    </w:p>
    <w:p w14:paraId="69B54910" w14:textId="77777777" w:rsidR="00E71825" w:rsidRPr="00CA65A6" w:rsidRDefault="00204AD7">
      <w:pPr>
        <w:pStyle w:val="ListParagraph"/>
        <w:numPr>
          <w:ilvl w:val="0"/>
          <w:numId w:val="38"/>
        </w:numPr>
      </w:pPr>
      <w:r w:rsidRPr="00CA65A6">
        <w:t>A</w:t>
      </w:r>
      <w:r w:rsidR="00E71825" w:rsidRPr="00CA65A6">
        <w:t>re a valid community group</w:t>
      </w:r>
      <w:r w:rsidRPr="00CA65A6">
        <w:t xml:space="preserve">, </w:t>
      </w:r>
      <w:proofErr w:type="gramStart"/>
      <w:r w:rsidRPr="00CA65A6">
        <w:t>organis</w:t>
      </w:r>
      <w:r w:rsidR="00E71825" w:rsidRPr="00CA65A6">
        <w:t>ation</w:t>
      </w:r>
      <w:proofErr w:type="gramEnd"/>
      <w:r w:rsidRPr="00CA65A6">
        <w:t xml:space="preserve"> or service. </w:t>
      </w:r>
    </w:p>
    <w:p w14:paraId="6AC0E46B" w14:textId="77777777" w:rsidR="00E71825" w:rsidRPr="00CA65A6" w:rsidRDefault="00E71825">
      <w:pPr>
        <w:pStyle w:val="ListParagraph"/>
        <w:numPr>
          <w:ilvl w:val="0"/>
          <w:numId w:val="38"/>
        </w:numPr>
      </w:pPr>
      <w:r w:rsidRPr="00CA65A6">
        <w:t>Work is related, supportive or similar fields to that of the PPN or its</w:t>
      </w:r>
      <w:r w:rsidR="00741063" w:rsidRPr="00CA65A6">
        <w:t xml:space="preserve"> </w:t>
      </w:r>
      <w:r w:rsidRPr="00CA65A6">
        <w:t>members</w:t>
      </w:r>
      <w:r w:rsidR="00204AD7" w:rsidRPr="00CA65A6">
        <w:t>.</w:t>
      </w:r>
    </w:p>
    <w:p w14:paraId="643220C8" w14:textId="0CBDC87C" w:rsidR="003A4249" w:rsidRDefault="00E71825">
      <w:pPr>
        <w:pStyle w:val="ListParagraph"/>
        <w:numPr>
          <w:ilvl w:val="0"/>
          <w:numId w:val="38"/>
        </w:numPr>
      </w:pPr>
      <w:r w:rsidRPr="00CA65A6">
        <w:t>Agree to comply with PPN policies and constitution</w:t>
      </w:r>
      <w:r w:rsidR="00204AD7" w:rsidRPr="00CA65A6">
        <w:t>.</w:t>
      </w:r>
      <w:bookmarkStart w:id="11" w:name="_Hlk2538630"/>
    </w:p>
    <w:p w14:paraId="659D60D5" w14:textId="016D9678" w:rsidR="007C7CA3" w:rsidRPr="00CA65A6" w:rsidRDefault="00741063" w:rsidP="00B64A5D">
      <w:pPr>
        <w:ind w:left="720"/>
      </w:pPr>
      <w:r w:rsidRPr="00CA65A6">
        <w:t xml:space="preserve">Organisations </w:t>
      </w:r>
      <w:r w:rsidR="007C7CA3" w:rsidRPr="00CA65A6">
        <w:t xml:space="preserve">who may qualify for Associate Membership include but not limited to: </w:t>
      </w:r>
    </w:p>
    <w:p w14:paraId="6198C07D" w14:textId="77777777" w:rsidR="007C7CA3" w:rsidRPr="00CA65A6" w:rsidRDefault="007C7CA3">
      <w:pPr>
        <w:pStyle w:val="ListParagraph"/>
        <w:numPr>
          <w:ilvl w:val="0"/>
          <w:numId w:val="39"/>
        </w:numPr>
        <w:ind w:left="1440"/>
      </w:pPr>
      <w:r w:rsidRPr="00CA65A6">
        <w:t>Local Development Companies.</w:t>
      </w:r>
    </w:p>
    <w:p w14:paraId="3C1D77F1" w14:textId="77777777" w:rsidR="007C7CA3" w:rsidRPr="00CA65A6" w:rsidRDefault="007C7CA3">
      <w:pPr>
        <w:pStyle w:val="ListParagraph"/>
        <w:numPr>
          <w:ilvl w:val="0"/>
          <w:numId w:val="39"/>
        </w:numPr>
        <w:ind w:left="1440"/>
      </w:pPr>
      <w:r w:rsidRPr="00CA65A6">
        <w:t>University Departments or research centres, colleges</w:t>
      </w:r>
      <w:r w:rsidR="009B4302" w:rsidRPr="00CA65A6">
        <w:t xml:space="preserve">, </w:t>
      </w:r>
      <w:r w:rsidRPr="00CA65A6">
        <w:t>other third level groups or associations.</w:t>
      </w:r>
    </w:p>
    <w:p w14:paraId="518F2E0B" w14:textId="77777777" w:rsidR="007C7CA3" w:rsidRPr="00CA65A6" w:rsidRDefault="007C7CA3">
      <w:pPr>
        <w:pStyle w:val="ListParagraph"/>
        <w:numPr>
          <w:ilvl w:val="0"/>
          <w:numId w:val="39"/>
        </w:numPr>
        <w:ind w:left="1440"/>
      </w:pPr>
      <w:r w:rsidRPr="00CA65A6">
        <w:t>Charitable trusts and Foundations.</w:t>
      </w:r>
    </w:p>
    <w:p w14:paraId="7CE63F7F" w14:textId="77777777" w:rsidR="007C7CA3" w:rsidRPr="00CA65A6" w:rsidRDefault="00383042">
      <w:pPr>
        <w:pStyle w:val="ListParagraph"/>
        <w:numPr>
          <w:ilvl w:val="0"/>
          <w:numId w:val="39"/>
        </w:numPr>
        <w:ind w:left="1440"/>
      </w:pPr>
      <w:r w:rsidRPr="00CA65A6">
        <w:t>Other Civil society, voluntary and</w:t>
      </w:r>
      <w:r w:rsidR="007C7CA3" w:rsidRPr="00CA65A6">
        <w:t xml:space="preserve"> community organi</w:t>
      </w:r>
      <w:r w:rsidR="009B4302" w:rsidRPr="00CA65A6">
        <w:t>s</w:t>
      </w:r>
      <w:r w:rsidR="007C7CA3" w:rsidRPr="00CA65A6">
        <w:t>ations.</w:t>
      </w:r>
    </w:p>
    <w:p w14:paraId="0A034FD5" w14:textId="7A5CFD11" w:rsidR="003A5E91" w:rsidRDefault="007C7CA3">
      <w:pPr>
        <w:pStyle w:val="ListParagraph"/>
        <w:numPr>
          <w:ilvl w:val="0"/>
          <w:numId w:val="39"/>
        </w:numPr>
        <w:ind w:left="1440"/>
      </w:pPr>
      <w:r w:rsidRPr="00CA65A6">
        <w:t>Other NGOs.</w:t>
      </w:r>
      <w:bookmarkStart w:id="12" w:name="_Toc21502146"/>
      <w:bookmarkEnd w:id="11"/>
    </w:p>
    <w:p w14:paraId="46792BDE" w14:textId="1F2BF4E6" w:rsidR="00204AD7" w:rsidRPr="003A5E91" w:rsidRDefault="00204AD7" w:rsidP="00B64A5D">
      <w:pPr>
        <w:pStyle w:val="Heading3"/>
      </w:pPr>
      <w:r w:rsidRPr="00CA65A6">
        <w:lastRenderedPageBreak/>
        <w:t xml:space="preserve">Associate </w:t>
      </w:r>
      <w:r w:rsidR="000B1A54">
        <w:t>m</w:t>
      </w:r>
      <w:r w:rsidRPr="00CA65A6">
        <w:t xml:space="preserve">embership </w:t>
      </w:r>
      <w:r w:rsidR="000B1A54">
        <w:t>r</w:t>
      </w:r>
      <w:r w:rsidRPr="00CA65A6">
        <w:t xml:space="preserve">egistration </w:t>
      </w:r>
      <w:r w:rsidR="000B1A54">
        <w:t>p</w:t>
      </w:r>
      <w:r w:rsidRPr="00CA65A6">
        <w:t>rocess</w:t>
      </w:r>
      <w:bookmarkEnd w:id="12"/>
    </w:p>
    <w:p w14:paraId="3194C2CF" w14:textId="7CABFB7D" w:rsidR="00A61655" w:rsidRPr="00CA65A6" w:rsidRDefault="00204AD7" w:rsidP="00B64A5D">
      <w:pPr>
        <w:ind w:left="709"/>
      </w:pPr>
      <w:r w:rsidRPr="00CA65A6">
        <w:t xml:space="preserve">The process of registering for associate membership </w:t>
      </w:r>
      <w:r w:rsidR="007C7CA3" w:rsidRPr="00CA65A6">
        <w:t>is the</w:t>
      </w:r>
      <w:r w:rsidRPr="00CA65A6">
        <w:t xml:space="preserve"> same as that outlined in section </w:t>
      </w:r>
      <w:r w:rsidR="003A4249">
        <w:t>6</w:t>
      </w:r>
      <w:r w:rsidRPr="00CA65A6">
        <w:t xml:space="preserve">.1.3. </w:t>
      </w:r>
    </w:p>
    <w:p w14:paraId="5D3BA971" w14:textId="510B34B7" w:rsidR="00780F9B" w:rsidRDefault="00D6673B" w:rsidP="00B64A5D">
      <w:pPr>
        <w:pStyle w:val="Heading1"/>
      </w:pPr>
      <w:r>
        <w:t xml:space="preserve">Governance </w:t>
      </w:r>
      <w:r w:rsidR="000B1A54">
        <w:t>s</w:t>
      </w:r>
      <w:r>
        <w:t>tructure</w:t>
      </w:r>
    </w:p>
    <w:p w14:paraId="3B78DF1D" w14:textId="0080AB01" w:rsidR="00780F9B" w:rsidRPr="00CA65A6" w:rsidRDefault="00780F9B" w:rsidP="00B64A5D">
      <w:r w:rsidRPr="00CA65A6">
        <w:t xml:space="preserve">The structure </w:t>
      </w:r>
      <w:r>
        <w:t xml:space="preserve">of the PPN </w:t>
      </w:r>
      <w:r w:rsidRPr="00CA65A6">
        <w:t>is “flat” which means all members of the PPN have an equal voice and an equal input into decision making. The</w:t>
      </w:r>
      <w:r>
        <w:t xml:space="preserve"> governance</w:t>
      </w:r>
      <w:r w:rsidRPr="00CA65A6">
        <w:t xml:space="preserve"> structure is composed of</w:t>
      </w:r>
      <w:r w:rsidR="00581DD5">
        <w:t xml:space="preserve"> the Dublin City PPN Plenary and the Dublin City PPN </w:t>
      </w:r>
      <w:r w:rsidRPr="00CA65A6">
        <w:t>Secretariat</w:t>
      </w:r>
      <w:r w:rsidR="00581DD5">
        <w:t>.</w:t>
      </w:r>
    </w:p>
    <w:p w14:paraId="675BEE13" w14:textId="514D6705" w:rsidR="00BA0FF6" w:rsidRDefault="00BA0FF6" w:rsidP="00B64A5D">
      <w:pPr>
        <w:pStyle w:val="Heading2"/>
      </w:pPr>
      <w:r>
        <w:t>Plenary</w:t>
      </w:r>
    </w:p>
    <w:p w14:paraId="4CC92A50" w14:textId="4649AB8D" w:rsidR="00BA0FF6" w:rsidRPr="00FA4C97" w:rsidRDefault="00BA0FF6">
      <w:pPr>
        <w:pStyle w:val="ListParagraph"/>
        <w:numPr>
          <w:ilvl w:val="0"/>
          <w:numId w:val="5"/>
        </w:numPr>
      </w:pPr>
      <w:r w:rsidRPr="00FA4C97">
        <w:t>The full Membership (</w:t>
      </w:r>
      <w:r w:rsidRPr="00CA65A6">
        <w:t>excluding Associate Members</w:t>
      </w:r>
      <w:r w:rsidRPr="00FA4C97">
        <w:t>) is referred to as the Plenary which is the Governing Body with overall responsibility for the PPN and shall meet at least twice (2) a year in Plenary Session. The first session of the year includes the Annual General Meeting of the Membership.</w:t>
      </w:r>
    </w:p>
    <w:p w14:paraId="2FB15C8B" w14:textId="77777777" w:rsidR="00FA4C97" w:rsidRPr="00CA65A6" w:rsidRDefault="00FA4C97">
      <w:pPr>
        <w:pStyle w:val="ListParagraph"/>
        <w:numPr>
          <w:ilvl w:val="0"/>
          <w:numId w:val="5"/>
        </w:numPr>
      </w:pPr>
      <w:r w:rsidRPr="00CA65A6">
        <w:t>The Plenary at its Annual General Meeting elects a Secretariat which through the diversity of its membership is representative of the three (3) colleges, where vacancies have risen.</w:t>
      </w:r>
    </w:p>
    <w:p w14:paraId="423810F8" w14:textId="77777777" w:rsidR="00FA4C97" w:rsidRPr="00CA65A6" w:rsidRDefault="00FA4C97">
      <w:pPr>
        <w:pStyle w:val="ListParagraph"/>
        <w:numPr>
          <w:ilvl w:val="0"/>
          <w:numId w:val="5"/>
        </w:numPr>
      </w:pPr>
      <w:r w:rsidRPr="00CA65A6">
        <w:t xml:space="preserve">The Plenary at its Annual General Meeting </w:t>
      </w:r>
      <w:proofErr w:type="gramStart"/>
      <w:r w:rsidRPr="00CA65A6">
        <w:t>elects</w:t>
      </w:r>
      <w:proofErr w:type="gramEnd"/>
      <w:r w:rsidRPr="00CA65A6">
        <w:t xml:space="preserve"> representatives to the Local Community Development Committee, where vacancies have risen.</w:t>
      </w:r>
    </w:p>
    <w:p w14:paraId="47211E7F" w14:textId="77777777" w:rsidR="00FA4C97" w:rsidRDefault="00FA4C97">
      <w:pPr>
        <w:pStyle w:val="ListParagraph"/>
        <w:numPr>
          <w:ilvl w:val="0"/>
          <w:numId w:val="5"/>
        </w:numPr>
      </w:pPr>
      <w:r w:rsidRPr="00CA65A6">
        <w:t>At least one (1) member from each registered group or organisation holding Full Membership shall be entitled to attend</w:t>
      </w:r>
      <w:r>
        <w:t>.</w:t>
      </w:r>
    </w:p>
    <w:p w14:paraId="7BEFD714" w14:textId="3759B16B" w:rsidR="00FA4C97" w:rsidRPr="00CA65A6" w:rsidRDefault="00FA4C97">
      <w:pPr>
        <w:pStyle w:val="ListParagraph"/>
        <w:numPr>
          <w:ilvl w:val="0"/>
          <w:numId w:val="5"/>
        </w:numPr>
      </w:pPr>
      <w:r>
        <w:t>Each full member organisation represented</w:t>
      </w:r>
      <w:r w:rsidRPr="00CA65A6">
        <w:t xml:space="preserve"> shall have one (1) vote on behalf of their organisation.</w:t>
      </w:r>
    </w:p>
    <w:p w14:paraId="3B1B0411" w14:textId="77777777" w:rsidR="00FA4C97" w:rsidRPr="00CA65A6" w:rsidRDefault="00FA4C97">
      <w:pPr>
        <w:pStyle w:val="ListParagraph"/>
        <w:numPr>
          <w:ilvl w:val="0"/>
          <w:numId w:val="5"/>
        </w:numPr>
      </w:pPr>
      <w:r w:rsidRPr="00CA65A6">
        <w:t>The dates for convening Plenary Sessions shall be decided by the Plenary in session at the Annual General Meeting of the Plenary and in the absence of such decision, by the Secretariat.</w:t>
      </w:r>
    </w:p>
    <w:p w14:paraId="1677C5F0" w14:textId="77777777" w:rsidR="00FA4C97" w:rsidRPr="00CA65A6" w:rsidRDefault="00FA4C97">
      <w:pPr>
        <w:pStyle w:val="ListParagraph"/>
        <w:numPr>
          <w:ilvl w:val="0"/>
          <w:numId w:val="5"/>
        </w:numPr>
      </w:pPr>
      <w:r w:rsidRPr="00CA65A6">
        <w:t>Notice of Plenary Sessions shall be circulated to all members not less than one month prior to the date of such Session.</w:t>
      </w:r>
    </w:p>
    <w:p w14:paraId="0BF13FCA" w14:textId="3D37A895" w:rsidR="00FA4C97" w:rsidRPr="00CA65A6" w:rsidRDefault="00FA4C97">
      <w:pPr>
        <w:pStyle w:val="ListParagraph"/>
        <w:numPr>
          <w:ilvl w:val="0"/>
          <w:numId w:val="5"/>
        </w:numPr>
      </w:pPr>
      <w:r w:rsidRPr="00CA65A6">
        <w:t xml:space="preserve">The </w:t>
      </w:r>
      <w:proofErr w:type="gramStart"/>
      <w:r w:rsidRPr="00CA65A6">
        <w:t>Agenda</w:t>
      </w:r>
      <w:proofErr w:type="gramEnd"/>
      <w:r w:rsidRPr="00CA65A6">
        <w:t xml:space="preserve"> shall be set by the Secretariat. Items and motions for discussion shall be forwarded by members at least </w:t>
      </w:r>
      <w:r w:rsidR="003A5E91">
        <w:t>ten (</w:t>
      </w:r>
      <w:r w:rsidRPr="00CA65A6">
        <w:t>10</w:t>
      </w:r>
      <w:r w:rsidR="003A5E91">
        <w:t>)</w:t>
      </w:r>
      <w:r w:rsidRPr="00CA65A6">
        <w:t xml:space="preserve"> days prior to the meeting.</w:t>
      </w:r>
    </w:p>
    <w:p w14:paraId="3CA696BD" w14:textId="4B52FE1F" w:rsidR="00FA4C97" w:rsidRDefault="00FA4C97">
      <w:pPr>
        <w:pStyle w:val="ListParagraph"/>
        <w:numPr>
          <w:ilvl w:val="0"/>
          <w:numId w:val="5"/>
        </w:numPr>
      </w:pPr>
      <w:r w:rsidRPr="00CA65A6">
        <w:t>All Plenary Sessions shall be conducted under Standing Orders Procedures – in consultation with members.</w:t>
      </w:r>
    </w:p>
    <w:p w14:paraId="546FEEBA" w14:textId="0C9D32E9" w:rsidR="00385463" w:rsidRDefault="00385463" w:rsidP="00B64A5D">
      <w:pPr>
        <w:pStyle w:val="Heading3"/>
      </w:pPr>
      <w:r>
        <w:t xml:space="preserve">Plenary </w:t>
      </w:r>
      <w:r w:rsidR="000B1A54">
        <w:t>q</w:t>
      </w:r>
      <w:r>
        <w:t>uorum</w:t>
      </w:r>
    </w:p>
    <w:p w14:paraId="44DCA0CE" w14:textId="77777777" w:rsidR="00385463" w:rsidRDefault="002E3B53">
      <w:pPr>
        <w:pStyle w:val="ListParagraph"/>
        <w:numPr>
          <w:ilvl w:val="0"/>
          <w:numId w:val="5"/>
        </w:numPr>
      </w:pPr>
      <w:r>
        <w:t>The quorum for a plenary shall be 10% of member</w:t>
      </w:r>
      <w:r w:rsidR="00385463">
        <w:t xml:space="preserve"> organisations </w:t>
      </w:r>
      <w:proofErr w:type="gramStart"/>
      <w:r w:rsidR="00385463">
        <w:t>and also</w:t>
      </w:r>
      <w:proofErr w:type="gramEnd"/>
      <w:r w:rsidR="00385463">
        <w:t xml:space="preserve"> at least four of those present are members of the Secretariat. </w:t>
      </w:r>
    </w:p>
    <w:p w14:paraId="5FB0E20E" w14:textId="1470C25A" w:rsidR="00385463" w:rsidRDefault="00385463">
      <w:pPr>
        <w:pStyle w:val="ListParagraph"/>
        <w:numPr>
          <w:ilvl w:val="0"/>
          <w:numId w:val="5"/>
        </w:numPr>
      </w:pPr>
      <w:r>
        <w:t xml:space="preserve">If a quorum is not available, those present may elect to proceed with either of the </w:t>
      </w:r>
      <w:r w:rsidR="002E3B53">
        <w:t>following:</w:t>
      </w:r>
    </w:p>
    <w:p w14:paraId="21FE267A" w14:textId="11F62039" w:rsidR="00385463" w:rsidRDefault="002E3B53">
      <w:pPr>
        <w:pStyle w:val="ListParagraph"/>
        <w:numPr>
          <w:ilvl w:val="1"/>
          <w:numId w:val="5"/>
        </w:numPr>
      </w:pPr>
      <w:r>
        <w:t>Option A</w:t>
      </w:r>
      <w:r w:rsidR="00385463">
        <w:t xml:space="preserve">: </w:t>
      </w:r>
      <w:r>
        <w:t>The meeting should be postponed and rescheduled for a more suitable date, no</w:t>
      </w:r>
      <w:r w:rsidR="00385463">
        <w:t xml:space="preserve"> </w:t>
      </w:r>
      <w:r>
        <w:t>later than one calendar month after the date of the original meeting.</w:t>
      </w:r>
      <w:r w:rsidR="00385463">
        <w:t xml:space="preserve"> If</w:t>
      </w:r>
      <w:r>
        <w:t xml:space="preserve"> a quorum is not present at the rescheduled </w:t>
      </w:r>
      <w:r w:rsidR="00385463">
        <w:t xml:space="preserve">meeting and </w:t>
      </w:r>
      <w:proofErr w:type="gramStart"/>
      <w:r>
        <w:t>provided that</w:t>
      </w:r>
      <w:proofErr w:type="gramEnd"/>
      <w:r>
        <w:t xml:space="preserve"> those in attendance consist of a simple majority (that is, half plus</w:t>
      </w:r>
      <w:r w:rsidR="00385463">
        <w:t xml:space="preserve"> </w:t>
      </w:r>
      <w:r>
        <w:t>one) of all groups registered to attend the meeting, the number of participants</w:t>
      </w:r>
      <w:r w:rsidR="00385463">
        <w:t xml:space="preserve"> </w:t>
      </w:r>
      <w:r>
        <w:t>present will be deemed to be the quorum and the meeting will be validly held</w:t>
      </w:r>
      <w:r w:rsidR="00385463">
        <w:t xml:space="preserve">. </w:t>
      </w:r>
      <w:r>
        <w:t xml:space="preserve">No objections to proceedings, including resolutions, </w:t>
      </w:r>
      <w:r w:rsidR="00385463">
        <w:t>ratifications,</w:t>
      </w:r>
      <w:r>
        <w:t xml:space="preserve"> and decisions, of</w:t>
      </w:r>
      <w:r w:rsidR="00385463">
        <w:t xml:space="preserve"> </w:t>
      </w:r>
      <w:r>
        <w:t xml:space="preserve">the </w:t>
      </w:r>
      <w:r>
        <w:lastRenderedPageBreak/>
        <w:t>rescheduled meeting shall be permitted on the basis that there was no valid</w:t>
      </w:r>
      <w:r w:rsidR="00385463">
        <w:t xml:space="preserve"> </w:t>
      </w:r>
      <w:r>
        <w:t>quorum in attendance at the originally scheduled meeting</w:t>
      </w:r>
      <w:r w:rsidR="00385463">
        <w:t>.</w:t>
      </w:r>
    </w:p>
    <w:p w14:paraId="5EEE898D" w14:textId="04B635DA" w:rsidR="002E3B53" w:rsidRPr="002E3B53" w:rsidRDefault="002E3B53">
      <w:pPr>
        <w:pStyle w:val="ListParagraph"/>
        <w:numPr>
          <w:ilvl w:val="1"/>
          <w:numId w:val="5"/>
        </w:numPr>
      </w:pPr>
      <w:r>
        <w:t>Option B</w:t>
      </w:r>
      <w:r w:rsidR="00385463">
        <w:t xml:space="preserve">: </w:t>
      </w:r>
      <w:r>
        <w:t>Determine that the current attendance at the plenary is sufficient for the plenary</w:t>
      </w:r>
      <w:r w:rsidR="00385463">
        <w:t xml:space="preserve"> </w:t>
      </w:r>
      <w:r>
        <w:t>to proceed. Decisions made at this plenary will be validly passed by a simple</w:t>
      </w:r>
      <w:r w:rsidR="00385463">
        <w:t xml:space="preserve"> </w:t>
      </w:r>
      <w:r>
        <w:t>majority (that is, half plus one) of those in attendance.</w:t>
      </w:r>
      <w:r w:rsidR="00385463">
        <w:t xml:space="preserve"> </w:t>
      </w:r>
      <w:r>
        <w:t>In any event, if over 50% of the Secretariat Members’ terms have expired by the date of</w:t>
      </w:r>
      <w:r w:rsidR="00385463">
        <w:t xml:space="preserve"> </w:t>
      </w:r>
      <w:r>
        <w:t>the holding of the Plenary meeting, or the rescheduled Plenary meeting, whichever shall</w:t>
      </w:r>
      <w:r w:rsidR="00385463">
        <w:t xml:space="preserve"> </w:t>
      </w:r>
      <w:r>
        <w:t>apply, the requirement that the quorum include four Secretariat Members will cease to</w:t>
      </w:r>
      <w:r w:rsidR="00385463">
        <w:t xml:space="preserve"> </w:t>
      </w:r>
      <w:r>
        <w:t>apply.</w:t>
      </w:r>
    </w:p>
    <w:p w14:paraId="4979C6E8" w14:textId="4BF2D4AE" w:rsidR="003A5E91" w:rsidRPr="003A5E91" w:rsidRDefault="003A5E91" w:rsidP="00B64A5D">
      <w:pPr>
        <w:pStyle w:val="Heading3"/>
      </w:pPr>
      <w:bookmarkStart w:id="13" w:name="_Toc21502153"/>
      <w:r w:rsidRPr="003A5E91">
        <w:t>Extraordinary General Meetings</w:t>
      </w:r>
      <w:bookmarkEnd w:id="13"/>
    </w:p>
    <w:p w14:paraId="5FD07C02" w14:textId="77777777" w:rsidR="003A5E91" w:rsidRPr="00385463" w:rsidRDefault="003A5E91">
      <w:pPr>
        <w:pStyle w:val="ListParagraph"/>
        <w:numPr>
          <w:ilvl w:val="0"/>
          <w:numId w:val="37"/>
        </w:numPr>
      </w:pPr>
      <w:r w:rsidRPr="00385463">
        <w:t>Extraordinary General Meeting of full Members shall be held at any time on the decision of the Secretariat or on receipt by the Secretariat of a concise request of not more than one (1) A4 page signed by 30 full Members (excluding Associated Members) to convene such a meeting. Instructions on supports available to gather signatures are available in Appendix 2.</w:t>
      </w:r>
    </w:p>
    <w:p w14:paraId="51637F06" w14:textId="77777777" w:rsidR="00385463" w:rsidRPr="00385463" w:rsidRDefault="003A5E91">
      <w:pPr>
        <w:pStyle w:val="ListParagraph"/>
        <w:numPr>
          <w:ilvl w:val="0"/>
          <w:numId w:val="37"/>
        </w:numPr>
      </w:pPr>
      <w:r w:rsidRPr="00385463">
        <w:t>The Secretariat shall decide within five (5) working days of receipt of such request the date, time, and place such a meeting shall be held which shall be not more than twenty-one (21) working days following receipt of the request by Secretariat.</w:t>
      </w:r>
      <w:bookmarkStart w:id="14" w:name="_Hlk5293770"/>
    </w:p>
    <w:p w14:paraId="110385B9" w14:textId="7BFDC460" w:rsidR="003A5E91" w:rsidRPr="00385463" w:rsidRDefault="003A5E91">
      <w:pPr>
        <w:pStyle w:val="ListParagraph"/>
        <w:numPr>
          <w:ilvl w:val="0"/>
          <w:numId w:val="37"/>
        </w:numPr>
      </w:pPr>
      <w:r w:rsidRPr="00385463">
        <w:t xml:space="preserve">The Notice to members shall state: </w:t>
      </w:r>
    </w:p>
    <w:p w14:paraId="4F2DD49C" w14:textId="77777777" w:rsidR="003A5E91" w:rsidRPr="00385463" w:rsidRDefault="003A5E91">
      <w:pPr>
        <w:pStyle w:val="ListParagraph"/>
        <w:numPr>
          <w:ilvl w:val="1"/>
          <w:numId w:val="37"/>
        </w:numPr>
      </w:pPr>
      <w:r w:rsidRPr="00385463">
        <w:t xml:space="preserve">Date, </w:t>
      </w:r>
      <w:proofErr w:type="gramStart"/>
      <w:r w:rsidRPr="00385463">
        <w:t>time</w:t>
      </w:r>
      <w:proofErr w:type="gramEnd"/>
      <w:r w:rsidRPr="00385463">
        <w:t xml:space="preserve"> and place of the meeting.</w:t>
      </w:r>
    </w:p>
    <w:p w14:paraId="2C424CAD" w14:textId="77777777" w:rsidR="003A5E91" w:rsidRPr="00385463" w:rsidRDefault="003A5E91">
      <w:pPr>
        <w:pStyle w:val="ListParagraph"/>
        <w:numPr>
          <w:ilvl w:val="1"/>
          <w:numId w:val="37"/>
        </w:numPr>
      </w:pPr>
      <w:r w:rsidRPr="00385463">
        <w:t>Business to be transacted.</w:t>
      </w:r>
    </w:p>
    <w:p w14:paraId="068440D3" w14:textId="77777777" w:rsidR="003A5E91" w:rsidRPr="00385463" w:rsidRDefault="003A5E91">
      <w:pPr>
        <w:pStyle w:val="ListParagraph"/>
        <w:numPr>
          <w:ilvl w:val="1"/>
          <w:numId w:val="37"/>
        </w:numPr>
      </w:pPr>
      <w:r w:rsidRPr="00385463">
        <w:t>Text of original request or proposal.</w:t>
      </w:r>
    </w:p>
    <w:p w14:paraId="1AB78611" w14:textId="3AD88DCD" w:rsidR="003A5E91" w:rsidRPr="00385463" w:rsidRDefault="003A5E91">
      <w:pPr>
        <w:pStyle w:val="ListParagraph"/>
        <w:numPr>
          <w:ilvl w:val="0"/>
          <w:numId w:val="37"/>
        </w:numPr>
      </w:pPr>
      <w:bookmarkStart w:id="15" w:name="_Hlk2196435"/>
      <w:bookmarkEnd w:id="14"/>
      <w:r w:rsidRPr="00385463">
        <w:t xml:space="preserve">The Facilitator of the Secretariat for the time being shall act as the Facilitator of the Extraordinary General Meeting or where the Facilitator fails to act the Secretariat shall appoint one of its Members to act as Facilitator. Where the Secretariat fails to appoint a Facilitator, the Extraordinary General meeting shall appoint a facilitator by show of voting paddles or </w:t>
      </w:r>
      <w:r w:rsidR="00385463" w:rsidRPr="00385463">
        <w:t>b</w:t>
      </w:r>
      <w:r w:rsidRPr="00385463">
        <w:t>allot by simple majority vote. Only votes or eligible members attending are permitted.</w:t>
      </w:r>
    </w:p>
    <w:p w14:paraId="0D9F027C" w14:textId="660DA2F9" w:rsidR="003A5E91" w:rsidRPr="00385463" w:rsidRDefault="003A5E91">
      <w:pPr>
        <w:pStyle w:val="ListParagraph"/>
        <w:numPr>
          <w:ilvl w:val="0"/>
          <w:numId w:val="37"/>
        </w:numPr>
      </w:pPr>
      <w:r w:rsidRPr="00385463">
        <w:t xml:space="preserve">Where the Secretariat fails or omits to comply with such request to hold a meeting or Secretariat has resigned in block, then the member organisation who initiated the request in the first instance shall convene such an </w:t>
      </w:r>
      <w:proofErr w:type="gramStart"/>
      <w:r w:rsidRPr="00385463">
        <w:t>Extraordinary</w:t>
      </w:r>
      <w:proofErr w:type="gramEnd"/>
      <w:r w:rsidRPr="00385463">
        <w:t xml:space="preserve"> meeting at a date, time, and place stipulated by them and only on the original request and such notice shall state the </w:t>
      </w:r>
      <w:r w:rsidR="00385463" w:rsidRPr="00385463">
        <w:t>b</w:t>
      </w:r>
      <w:r w:rsidRPr="00385463">
        <w:t xml:space="preserve">usiness to be transacted and </w:t>
      </w:r>
      <w:r w:rsidR="00385463" w:rsidRPr="00385463">
        <w:t>t</w:t>
      </w:r>
      <w:r w:rsidRPr="00385463">
        <w:t>ext of original request or proposal.</w:t>
      </w:r>
    </w:p>
    <w:p w14:paraId="282F0D64" w14:textId="77777777" w:rsidR="003A5E91" w:rsidRPr="00385463" w:rsidRDefault="003A5E91">
      <w:pPr>
        <w:pStyle w:val="ListParagraph"/>
        <w:numPr>
          <w:ilvl w:val="0"/>
          <w:numId w:val="37"/>
        </w:numPr>
      </w:pPr>
      <w:r w:rsidRPr="00385463">
        <w:t>A poll demanded regarding the election of a Facilitator for the meeting by any member shall be taken forthwith.</w:t>
      </w:r>
      <w:bookmarkEnd w:id="15"/>
    </w:p>
    <w:p w14:paraId="2B26F775" w14:textId="4527DF03" w:rsidR="00BA0FF6" w:rsidRPr="00022F6F" w:rsidRDefault="003A5E91">
      <w:pPr>
        <w:pStyle w:val="ListParagraph"/>
        <w:numPr>
          <w:ilvl w:val="0"/>
          <w:numId w:val="37"/>
        </w:numPr>
        <w:rPr>
          <w:bCs/>
          <w:szCs w:val="24"/>
        </w:rPr>
      </w:pPr>
      <w:r w:rsidRPr="00CA65A6">
        <w:t xml:space="preserve">All Extraordinary General Meetings shall be conducted under Standing Orders Procedures – in consultation with members. </w:t>
      </w:r>
    </w:p>
    <w:p w14:paraId="4D8CA646" w14:textId="77777777" w:rsidR="00110000" w:rsidRPr="00CA65A6" w:rsidRDefault="00110000" w:rsidP="00B64A5D">
      <w:pPr>
        <w:pStyle w:val="Heading2"/>
      </w:pPr>
      <w:bookmarkStart w:id="16" w:name="_Toc21502154"/>
      <w:r w:rsidRPr="00CA65A6">
        <w:t>Secretariat</w:t>
      </w:r>
      <w:bookmarkEnd w:id="16"/>
    </w:p>
    <w:p w14:paraId="48AFBD05" w14:textId="557A1613" w:rsidR="009921E9" w:rsidRDefault="009921E9" w:rsidP="00B64A5D">
      <w:pPr>
        <w:pStyle w:val="Heading3"/>
      </w:pPr>
      <w:r>
        <w:t>Membership</w:t>
      </w:r>
    </w:p>
    <w:p w14:paraId="27D3A38C" w14:textId="37942081" w:rsidR="00EB7FAF" w:rsidRPr="00CA65A6" w:rsidRDefault="00124CC1">
      <w:pPr>
        <w:pStyle w:val="ListParagraph"/>
        <w:numPr>
          <w:ilvl w:val="0"/>
          <w:numId w:val="6"/>
        </w:numPr>
      </w:pPr>
      <w:r w:rsidRPr="00CA65A6">
        <w:t xml:space="preserve">The Secretariat consists of </w:t>
      </w:r>
      <w:r w:rsidR="00022F6F">
        <w:t>nin</w:t>
      </w:r>
      <w:r w:rsidRPr="00CA65A6">
        <w:t>e (</w:t>
      </w:r>
      <w:r w:rsidR="00022F6F">
        <w:t>9</w:t>
      </w:r>
      <w:r w:rsidRPr="00CA65A6">
        <w:t>) members.</w:t>
      </w:r>
      <w:r w:rsidR="00EB7FAF" w:rsidRPr="00CA65A6">
        <w:t xml:space="preserve"> Th</w:t>
      </w:r>
      <w:r w:rsidR="00022F6F">
        <w:t>e nin</w:t>
      </w:r>
      <w:r w:rsidR="00EB7FAF" w:rsidRPr="00CA65A6">
        <w:t>e (</w:t>
      </w:r>
      <w:r w:rsidR="00022F6F">
        <w:t>9</w:t>
      </w:r>
      <w:r w:rsidR="00EB7FAF" w:rsidRPr="00CA65A6">
        <w:t>) seats of the Secretariat will be allocated as follows:</w:t>
      </w:r>
    </w:p>
    <w:p w14:paraId="7D35FCB6" w14:textId="77777777" w:rsidR="00EB7FAF" w:rsidRPr="00CA65A6" w:rsidRDefault="00EB7FAF">
      <w:pPr>
        <w:pStyle w:val="ListParagraph"/>
        <w:numPr>
          <w:ilvl w:val="0"/>
          <w:numId w:val="33"/>
        </w:numPr>
      </w:pPr>
      <w:r w:rsidRPr="00CA65A6">
        <w:t>3 Community pillar</w:t>
      </w:r>
    </w:p>
    <w:p w14:paraId="1B2CBD91" w14:textId="77777777" w:rsidR="00EB7FAF" w:rsidRPr="00CA65A6" w:rsidRDefault="00EB7FAF">
      <w:pPr>
        <w:pStyle w:val="ListParagraph"/>
        <w:numPr>
          <w:ilvl w:val="0"/>
          <w:numId w:val="33"/>
        </w:numPr>
      </w:pPr>
      <w:r w:rsidRPr="00CA65A6">
        <w:t>3 Environment pillar</w:t>
      </w:r>
    </w:p>
    <w:p w14:paraId="1E712970" w14:textId="77777777" w:rsidR="00EB7FAF" w:rsidRPr="00CA65A6" w:rsidRDefault="00EB7FAF">
      <w:pPr>
        <w:pStyle w:val="ListParagraph"/>
        <w:numPr>
          <w:ilvl w:val="0"/>
          <w:numId w:val="33"/>
        </w:numPr>
      </w:pPr>
      <w:r w:rsidRPr="00CA65A6">
        <w:t>3 Social Inclusion pillar</w:t>
      </w:r>
    </w:p>
    <w:p w14:paraId="6CA90C71" w14:textId="1C555FAE" w:rsidR="00124CC1" w:rsidRPr="00CA65A6" w:rsidRDefault="00124CC1">
      <w:pPr>
        <w:pStyle w:val="ListParagraph"/>
        <w:numPr>
          <w:ilvl w:val="0"/>
          <w:numId w:val="6"/>
        </w:numPr>
      </w:pPr>
      <w:r w:rsidRPr="00CA65A6">
        <w:lastRenderedPageBreak/>
        <w:t xml:space="preserve">At each Annual General Meeting – </w:t>
      </w:r>
      <w:r w:rsidR="00383042" w:rsidRPr="00CA65A6">
        <w:t>one third (</w:t>
      </w:r>
      <w:r w:rsidRPr="00CA65A6">
        <w:t>1/3</w:t>
      </w:r>
      <w:r w:rsidR="00383042" w:rsidRPr="00CA65A6">
        <w:t>)</w:t>
      </w:r>
      <w:r w:rsidRPr="00CA65A6">
        <w:t xml:space="preserve"> of members are required to step down. Length of service</w:t>
      </w:r>
      <w:r w:rsidR="00A043B2" w:rsidRPr="00CA65A6">
        <w:t xml:space="preserve"> in their current term</w:t>
      </w:r>
      <w:r w:rsidRPr="00CA65A6">
        <w:t xml:space="preserve"> on the Secretariat determines who </w:t>
      </w:r>
      <w:r w:rsidR="00A043B2" w:rsidRPr="00CA65A6">
        <w:t xml:space="preserve">shall </w:t>
      </w:r>
      <w:r w:rsidRPr="00CA65A6">
        <w:t>step down. The Longest Serving Members stepping down each year. Members having stepped down may offer themselves for re-election.</w:t>
      </w:r>
      <w:r w:rsidR="00A043B2" w:rsidRPr="00CA65A6">
        <w:t xml:space="preserve"> </w:t>
      </w:r>
      <w:r w:rsidR="00A043B2" w:rsidRPr="00CA65A6">
        <w:rPr>
          <w:bCs/>
          <w:szCs w:val="24"/>
        </w:rPr>
        <w:t xml:space="preserve">If the Number is not </w:t>
      </w:r>
      <w:r w:rsidR="00022F6F">
        <w:rPr>
          <w:bCs/>
          <w:szCs w:val="24"/>
        </w:rPr>
        <w:t>three (3</w:t>
      </w:r>
      <w:r w:rsidR="00A043B2" w:rsidRPr="00CA65A6">
        <w:rPr>
          <w:bCs/>
          <w:szCs w:val="24"/>
        </w:rPr>
        <w:t xml:space="preserve">) or a multiple of </w:t>
      </w:r>
      <w:r w:rsidR="00022F6F">
        <w:rPr>
          <w:bCs/>
          <w:szCs w:val="24"/>
        </w:rPr>
        <w:t>three</w:t>
      </w:r>
      <w:r w:rsidR="00A043B2" w:rsidRPr="00CA65A6">
        <w:rPr>
          <w:bCs/>
          <w:szCs w:val="24"/>
        </w:rPr>
        <w:t xml:space="preserve"> (</w:t>
      </w:r>
      <w:r w:rsidR="00022F6F">
        <w:rPr>
          <w:bCs/>
          <w:szCs w:val="24"/>
        </w:rPr>
        <w:t>3</w:t>
      </w:r>
      <w:r w:rsidR="00A043B2" w:rsidRPr="00CA65A6">
        <w:rPr>
          <w:bCs/>
          <w:szCs w:val="24"/>
        </w:rPr>
        <w:t>) then the number nearest one-third shall step down.</w:t>
      </w:r>
    </w:p>
    <w:p w14:paraId="2C4F372D" w14:textId="4C828F06" w:rsidR="00124CC1" w:rsidRPr="00CA65A6" w:rsidRDefault="00124CC1">
      <w:pPr>
        <w:pStyle w:val="ListParagraph"/>
        <w:numPr>
          <w:ilvl w:val="0"/>
          <w:numId w:val="6"/>
        </w:numPr>
      </w:pPr>
      <w:r w:rsidRPr="00CA65A6">
        <w:t xml:space="preserve">A member may not serve on the Secretariat for more than </w:t>
      </w:r>
      <w:r w:rsidR="00490C58" w:rsidRPr="00CA65A6">
        <w:t>s</w:t>
      </w:r>
      <w:r w:rsidRPr="00CA65A6">
        <w:t xml:space="preserve">ix (6) consecutive </w:t>
      </w:r>
      <w:r w:rsidR="00022F6F">
        <w:t>y</w:t>
      </w:r>
      <w:r w:rsidRPr="00CA65A6">
        <w:t>ears and having</w:t>
      </w:r>
      <w:r w:rsidR="008337D2" w:rsidRPr="00CA65A6">
        <w:t xml:space="preserve"> so served shall not be entitled</w:t>
      </w:r>
      <w:r w:rsidRPr="00CA65A6">
        <w:t xml:space="preserve"> to offer themselves for </w:t>
      </w:r>
      <w:r w:rsidR="00022F6F">
        <w:t>e</w:t>
      </w:r>
      <w:r w:rsidRPr="00CA65A6">
        <w:t xml:space="preserve">lection for a further </w:t>
      </w:r>
      <w:r w:rsidR="00F305C0">
        <w:t>one</w:t>
      </w:r>
      <w:r w:rsidRPr="00CA65A6">
        <w:t xml:space="preserve"> (</w:t>
      </w:r>
      <w:r w:rsidR="00F305C0">
        <w:t>1</w:t>
      </w:r>
      <w:r w:rsidRPr="00CA65A6">
        <w:t>) year.</w:t>
      </w:r>
      <w:r w:rsidR="003C744F" w:rsidRPr="00CA65A6">
        <w:t xml:space="preserve"> In total, a member shall not serve more than a total of nine (9) years.</w:t>
      </w:r>
    </w:p>
    <w:p w14:paraId="76047104" w14:textId="77777777" w:rsidR="000002C8" w:rsidRPr="00CA65A6" w:rsidRDefault="000002C8">
      <w:pPr>
        <w:pStyle w:val="ListParagraph"/>
        <w:numPr>
          <w:ilvl w:val="0"/>
          <w:numId w:val="6"/>
        </w:numPr>
      </w:pPr>
      <w:r w:rsidRPr="00CA65A6">
        <w:t>The quorum for Secretariat meetings shall be one third plus one (1).</w:t>
      </w:r>
    </w:p>
    <w:p w14:paraId="2370A516" w14:textId="77777777" w:rsidR="00124CC1" w:rsidRPr="00CA65A6" w:rsidRDefault="00124CC1">
      <w:pPr>
        <w:pStyle w:val="ListParagraph"/>
        <w:numPr>
          <w:ilvl w:val="0"/>
          <w:numId w:val="6"/>
        </w:numPr>
      </w:pPr>
      <w:r w:rsidRPr="00CA65A6">
        <w:t>For membership of the Secretariat, a</w:t>
      </w:r>
      <w:r w:rsidR="00490C58" w:rsidRPr="00CA65A6">
        <w:t>n individual</w:t>
      </w:r>
      <w:r w:rsidRPr="00CA65A6">
        <w:t xml:space="preserve"> must be </w:t>
      </w:r>
      <w:r w:rsidR="00490C58" w:rsidRPr="00CA65A6">
        <w:t xml:space="preserve">attached to and </w:t>
      </w:r>
      <w:r w:rsidRPr="00CA65A6">
        <w:t xml:space="preserve">nominated by a </w:t>
      </w:r>
      <w:r w:rsidR="00490C58" w:rsidRPr="00CA65A6">
        <w:t xml:space="preserve">PPN </w:t>
      </w:r>
      <w:r w:rsidRPr="00CA65A6">
        <w:t>member organisation</w:t>
      </w:r>
      <w:r w:rsidR="008337D2" w:rsidRPr="00CA65A6">
        <w:t xml:space="preserve"> of a relevant electoral college. </w:t>
      </w:r>
      <w:r w:rsidRPr="00CA65A6">
        <w:t xml:space="preserve">The Electorate for that position is comprised of the members of the </w:t>
      </w:r>
      <w:r w:rsidR="00F360CC" w:rsidRPr="00CA65A6">
        <w:t>Electoral College</w:t>
      </w:r>
      <w:r w:rsidRPr="00CA65A6">
        <w:t>.</w:t>
      </w:r>
    </w:p>
    <w:p w14:paraId="3379EF92" w14:textId="77777777" w:rsidR="00124CC1" w:rsidRPr="00CA65A6" w:rsidRDefault="00124CC1">
      <w:pPr>
        <w:pStyle w:val="ListParagraph"/>
        <w:numPr>
          <w:ilvl w:val="0"/>
          <w:numId w:val="6"/>
        </w:numPr>
      </w:pPr>
      <w:r w:rsidRPr="00CA65A6">
        <w:t xml:space="preserve">A panel shall be compiled from the next </w:t>
      </w:r>
      <w:r w:rsidR="003C744F" w:rsidRPr="00CA65A6">
        <w:t>highest</w:t>
      </w:r>
      <w:r w:rsidRPr="00CA65A6">
        <w:t xml:space="preserve"> candidates for the purpose of filling vacancies which may occur in the Secretariat in respect of that college</w:t>
      </w:r>
      <w:r w:rsidR="000002C8" w:rsidRPr="00CA65A6">
        <w:t xml:space="preserve"> between Annual General Meetings of the PPN</w:t>
      </w:r>
      <w:r w:rsidRPr="00CA65A6">
        <w:t>.</w:t>
      </w:r>
    </w:p>
    <w:p w14:paraId="67E87ED1" w14:textId="21F3A394" w:rsidR="002A265C" w:rsidRPr="00CA65A6" w:rsidRDefault="00124CC1">
      <w:pPr>
        <w:pStyle w:val="ListParagraph"/>
        <w:numPr>
          <w:ilvl w:val="0"/>
          <w:numId w:val="6"/>
        </w:numPr>
      </w:pPr>
      <w:r w:rsidRPr="00CA65A6">
        <w:t xml:space="preserve">Any </w:t>
      </w:r>
      <w:r w:rsidR="009921E9">
        <w:t>va</w:t>
      </w:r>
      <w:r w:rsidRPr="00CA65A6">
        <w:t xml:space="preserve">cancy arising on the Secretariat between the </w:t>
      </w:r>
      <w:r w:rsidR="009921E9">
        <w:t>a</w:t>
      </w:r>
      <w:r w:rsidRPr="00CA65A6">
        <w:t xml:space="preserve">nnual </w:t>
      </w:r>
      <w:r w:rsidR="009921E9">
        <w:t>e</w:t>
      </w:r>
      <w:r w:rsidRPr="00CA65A6">
        <w:t xml:space="preserve">lectoral </w:t>
      </w:r>
      <w:r w:rsidR="009921E9">
        <w:t>p</w:t>
      </w:r>
      <w:r w:rsidRPr="00CA65A6">
        <w:t>rocess shall be filled by the next highest candidate</w:t>
      </w:r>
      <w:r w:rsidR="00AC5E4A" w:rsidRPr="00CA65A6">
        <w:t xml:space="preserve"> on the </w:t>
      </w:r>
      <w:proofErr w:type="gramStart"/>
      <w:r w:rsidR="00AC5E4A" w:rsidRPr="00CA65A6">
        <w:t>aforementioned panel</w:t>
      </w:r>
      <w:proofErr w:type="gramEnd"/>
      <w:r w:rsidRPr="00CA65A6">
        <w:t xml:space="preserve"> willing to serve on the Secretariat.</w:t>
      </w:r>
    </w:p>
    <w:p w14:paraId="46C0EB83" w14:textId="77777777" w:rsidR="002A265C" w:rsidRPr="00CA65A6" w:rsidRDefault="00124CC1">
      <w:pPr>
        <w:pStyle w:val="ListParagraph"/>
        <w:numPr>
          <w:ilvl w:val="0"/>
          <w:numId w:val="6"/>
        </w:numPr>
      </w:pPr>
      <w:r w:rsidRPr="00CA65A6">
        <w:t>Secretariat Members shall</w:t>
      </w:r>
      <w:r w:rsidR="002A265C" w:rsidRPr="00CA65A6">
        <w:t xml:space="preserve"> </w:t>
      </w:r>
      <w:r w:rsidRPr="00CA65A6">
        <w:t xml:space="preserve">attend the </w:t>
      </w:r>
      <w:r w:rsidR="00490C58" w:rsidRPr="00CA65A6">
        <w:t>t</w:t>
      </w:r>
      <w:r w:rsidRPr="00CA65A6">
        <w:t xml:space="preserve">wo (2) Plenary Sessions in the year. </w:t>
      </w:r>
    </w:p>
    <w:p w14:paraId="169C9139" w14:textId="48F7D220" w:rsidR="002A265C" w:rsidRPr="00CA65A6" w:rsidRDefault="00816FA3">
      <w:pPr>
        <w:pStyle w:val="ListParagraph"/>
        <w:numPr>
          <w:ilvl w:val="0"/>
          <w:numId w:val="6"/>
        </w:numPr>
      </w:pPr>
      <w:r w:rsidRPr="00CA65A6">
        <w:t>Any m</w:t>
      </w:r>
      <w:r w:rsidR="002A265C" w:rsidRPr="00CA65A6">
        <w:t xml:space="preserve">ember elected to the Secretariat who fails to attend three (3) consecutive meetings of the Secretariat shall automatically remove themselves from that position and the </w:t>
      </w:r>
      <w:r w:rsidR="009921E9">
        <w:t>v</w:t>
      </w:r>
      <w:r w:rsidR="002A265C" w:rsidRPr="00CA65A6">
        <w:t>acanc</w:t>
      </w:r>
      <w:r w:rsidR="00E15D17" w:rsidRPr="00CA65A6">
        <w:t>y arising shall be filled forth</w:t>
      </w:r>
      <w:r w:rsidR="002A265C" w:rsidRPr="00CA65A6">
        <w:t>with by the next available member on the panel as set out above.</w:t>
      </w:r>
    </w:p>
    <w:p w14:paraId="0F7C0244" w14:textId="77777777" w:rsidR="002A265C" w:rsidRPr="00CA65A6" w:rsidRDefault="002A265C">
      <w:pPr>
        <w:pStyle w:val="ListParagraph"/>
        <w:numPr>
          <w:ilvl w:val="0"/>
          <w:numId w:val="6"/>
        </w:numPr>
      </w:pPr>
      <w:r w:rsidRPr="00CA65A6">
        <w:t>The Secretariat shall have authority to fill any temporary vacancy being 3 months or more arising from a member being absent on – Leave of Absence, Stu</w:t>
      </w:r>
      <w:r w:rsidR="008C4778" w:rsidRPr="00CA65A6">
        <w:t xml:space="preserve">dy Leave, Maternity Leave, etc. </w:t>
      </w:r>
    </w:p>
    <w:p w14:paraId="7F0256B7" w14:textId="4D415832" w:rsidR="008C4778" w:rsidRPr="00CA65A6" w:rsidRDefault="008C4778" w:rsidP="00B64A5D">
      <w:pPr>
        <w:pStyle w:val="Heading3"/>
      </w:pPr>
      <w:bookmarkStart w:id="17" w:name="_Toc21502156"/>
      <w:r w:rsidRPr="00CA65A6">
        <w:t>Responsibilities of the Secretariat</w:t>
      </w:r>
      <w:bookmarkEnd w:id="17"/>
    </w:p>
    <w:p w14:paraId="17C5B2C7" w14:textId="77777777" w:rsidR="00124CC1" w:rsidRPr="00CA65A6" w:rsidRDefault="00124CC1" w:rsidP="00B64A5D">
      <w:pPr>
        <w:ind w:left="709"/>
        <w:rPr>
          <w:b/>
        </w:rPr>
      </w:pPr>
      <w:r w:rsidRPr="00CA65A6">
        <w:t xml:space="preserve">The Secretariat </w:t>
      </w:r>
      <w:r w:rsidR="006E3D4A" w:rsidRPr="00CA65A6">
        <w:t>is the key day-to-day administrative body within the PPN Structure. It:</w:t>
      </w:r>
    </w:p>
    <w:p w14:paraId="58F6667F" w14:textId="0F7809E8" w:rsidR="009921E9" w:rsidRPr="00CA65A6" w:rsidRDefault="009921E9">
      <w:pPr>
        <w:pStyle w:val="ListParagraph"/>
        <w:numPr>
          <w:ilvl w:val="0"/>
          <w:numId w:val="7"/>
        </w:numPr>
      </w:pPr>
      <w:r>
        <w:t>S</w:t>
      </w:r>
      <w:r w:rsidRPr="00CA65A6">
        <w:t xml:space="preserve">hall meet at least nine (9) times per annum – monthly – with no meetings in June, </w:t>
      </w:r>
      <w:proofErr w:type="gramStart"/>
      <w:r w:rsidRPr="00CA65A6">
        <w:t>July</w:t>
      </w:r>
      <w:proofErr w:type="gramEnd"/>
      <w:r w:rsidRPr="00CA65A6">
        <w:t xml:space="preserve"> and December. </w:t>
      </w:r>
    </w:p>
    <w:p w14:paraId="16683F5B" w14:textId="12371B0F" w:rsidR="004C5501" w:rsidRPr="00CA65A6" w:rsidRDefault="004C5501">
      <w:pPr>
        <w:pStyle w:val="ListParagraph"/>
        <w:numPr>
          <w:ilvl w:val="0"/>
          <w:numId w:val="7"/>
        </w:numPr>
      </w:pPr>
      <w:r w:rsidRPr="00CA65A6">
        <w:t>Ensur</w:t>
      </w:r>
      <w:r w:rsidR="006E3D4A" w:rsidRPr="00CA65A6">
        <w:t>es</w:t>
      </w:r>
      <w:r w:rsidRPr="00CA65A6">
        <w:t xml:space="preserve"> the proper functioning of the PPN between Plenary meetings</w:t>
      </w:r>
      <w:r w:rsidR="000B1A54">
        <w:t>, implementing decisions of the plenary</w:t>
      </w:r>
      <w:r w:rsidRPr="00CA65A6">
        <w:t>.</w:t>
      </w:r>
    </w:p>
    <w:p w14:paraId="38534F57" w14:textId="77777777" w:rsidR="004C5501" w:rsidRPr="00CA65A6" w:rsidRDefault="004C5501">
      <w:pPr>
        <w:pStyle w:val="ListParagraph"/>
        <w:numPr>
          <w:ilvl w:val="0"/>
          <w:numId w:val="7"/>
        </w:numPr>
      </w:pPr>
      <w:r w:rsidRPr="00CA65A6">
        <w:t>M</w:t>
      </w:r>
      <w:r w:rsidR="006E3D4A" w:rsidRPr="00CA65A6">
        <w:t>anages</w:t>
      </w:r>
      <w:r w:rsidR="00816FA3" w:rsidRPr="00CA65A6">
        <w:t xml:space="preserve"> </w:t>
      </w:r>
      <w:r w:rsidRPr="00CA65A6">
        <w:t>the PPN budget including on-going financial matters and decisions.</w:t>
      </w:r>
    </w:p>
    <w:p w14:paraId="74E83C9F" w14:textId="77777777" w:rsidR="006E3D4A" w:rsidRPr="00CA65A6" w:rsidRDefault="006E3D4A">
      <w:pPr>
        <w:pStyle w:val="ListParagraph"/>
        <w:numPr>
          <w:ilvl w:val="0"/>
          <w:numId w:val="7"/>
        </w:numPr>
      </w:pPr>
      <w:r w:rsidRPr="00CA65A6">
        <w:t>Manages the development and implementation of the PPN’s strategic plan.</w:t>
      </w:r>
    </w:p>
    <w:p w14:paraId="5107C27B" w14:textId="47EE7C15" w:rsidR="006E3D4A" w:rsidRPr="00CA65A6" w:rsidRDefault="006E3D4A">
      <w:pPr>
        <w:pStyle w:val="ListParagraph"/>
        <w:numPr>
          <w:ilvl w:val="0"/>
          <w:numId w:val="7"/>
        </w:numPr>
      </w:pPr>
      <w:r w:rsidRPr="00CA65A6">
        <w:t>Establishes sub-groups to address in detail certain defined matters</w:t>
      </w:r>
      <w:r w:rsidR="00383042" w:rsidRPr="00CA65A6">
        <w:t xml:space="preserve"> </w:t>
      </w:r>
      <w:r w:rsidRPr="00CA65A6">
        <w:t xml:space="preserve">that arise from time to time. </w:t>
      </w:r>
    </w:p>
    <w:p w14:paraId="3328CD36" w14:textId="51752630" w:rsidR="0022099A" w:rsidRPr="00CA65A6" w:rsidRDefault="00E15D17">
      <w:pPr>
        <w:pStyle w:val="ListParagraph"/>
        <w:numPr>
          <w:ilvl w:val="0"/>
          <w:numId w:val="7"/>
        </w:numPr>
      </w:pPr>
      <w:r w:rsidRPr="00CA65A6">
        <w:t>Cooperates</w:t>
      </w:r>
      <w:r w:rsidR="0022099A" w:rsidRPr="00CA65A6">
        <w:t xml:space="preserve"> </w:t>
      </w:r>
      <w:r w:rsidRPr="00CA65A6">
        <w:t xml:space="preserve">with </w:t>
      </w:r>
      <w:r w:rsidR="00DB6366">
        <w:t>the relevant national PPN structures</w:t>
      </w:r>
      <w:r w:rsidR="0022099A" w:rsidRPr="00CA65A6">
        <w:t xml:space="preserve"> established for Mo</w:t>
      </w:r>
      <w:r w:rsidRPr="00CA65A6">
        <w:t>nitoring and Evaluation of PPN’s</w:t>
      </w:r>
      <w:r w:rsidR="0022099A" w:rsidRPr="00CA65A6">
        <w:t xml:space="preserve"> recommendations or g</w:t>
      </w:r>
      <w:r w:rsidRPr="00CA65A6">
        <w:t xml:space="preserve">uidelines issued by such </w:t>
      </w:r>
      <w:r w:rsidR="0022099A" w:rsidRPr="00CA65A6">
        <w:t>groups.</w:t>
      </w:r>
    </w:p>
    <w:p w14:paraId="3F556DE7" w14:textId="5D12DC23" w:rsidR="0022099A" w:rsidRPr="00CA65A6" w:rsidRDefault="0022099A">
      <w:pPr>
        <w:pStyle w:val="ListParagraph"/>
        <w:numPr>
          <w:ilvl w:val="0"/>
          <w:numId w:val="7"/>
        </w:numPr>
        <w:rPr>
          <w:b/>
        </w:rPr>
      </w:pPr>
      <w:r w:rsidRPr="00CA65A6">
        <w:t xml:space="preserve">Agrees an </w:t>
      </w:r>
      <w:r w:rsidR="009921E9">
        <w:t>a</w:t>
      </w:r>
      <w:r w:rsidRPr="00CA65A6">
        <w:t xml:space="preserve">nnual </w:t>
      </w:r>
      <w:r w:rsidR="009921E9">
        <w:t>w</w:t>
      </w:r>
      <w:r w:rsidRPr="00CA65A6">
        <w:t xml:space="preserve">ork </w:t>
      </w:r>
      <w:r w:rsidR="009921E9">
        <w:t>p</w:t>
      </w:r>
      <w:r w:rsidRPr="00CA65A6">
        <w:t xml:space="preserve">lan with the </w:t>
      </w:r>
      <w:r w:rsidR="009921E9">
        <w:t>l</w:t>
      </w:r>
      <w:r w:rsidRPr="00CA65A6">
        <w:t xml:space="preserve">ocal </w:t>
      </w:r>
      <w:r w:rsidR="009921E9">
        <w:t>a</w:t>
      </w:r>
      <w:r w:rsidRPr="00CA65A6">
        <w:t>uthority</w:t>
      </w:r>
      <w:r w:rsidR="009921E9">
        <w:t>.</w:t>
      </w:r>
    </w:p>
    <w:p w14:paraId="4C837504" w14:textId="77E5903B" w:rsidR="0022099A" w:rsidRPr="00CA65A6" w:rsidRDefault="0022099A">
      <w:pPr>
        <w:pStyle w:val="ListParagraph"/>
        <w:numPr>
          <w:ilvl w:val="0"/>
          <w:numId w:val="7"/>
        </w:numPr>
      </w:pPr>
      <w:r w:rsidRPr="00CA65A6">
        <w:t xml:space="preserve">Engages with the </w:t>
      </w:r>
      <w:r w:rsidR="00DB6366">
        <w:t>Dublin City Council</w:t>
      </w:r>
      <w:r w:rsidRPr="00CA65A6">
        <w:t xml:space="preserve"> regarding the Council’s oversight responsibility.</w:t>
      </w:r>
    </w:p>
    <w:p w14:paraId="6A2D04C6" w14:textId="77777777" w:rsidR="0022099A" w:rsidRPr="00CA65A6" w:rsidRDefault="0022099A">
      <w:pPr>
        <w:pStyle w:val="ListParagraph"/>
        <w:numPr>
          <w:ilvl w:val="0"/>
          <w:numId w:val="7"/>
        </w:numPr>
      </w:pPr>
      <w:r w:rsidRPr="00CA65A6">
        <w:t>Appoints a Facilitator of Secretariat Meetings with a term of 6 months</w:t>
      </w:r>
      <w:r w:rsidR="00CD5564" w:rsidRPr="00CA65A6">
        <w:t xml:space="preserve"> (</w:t>
      </w:r>
      <w:proofErr w:type="gramStart"/>
      <w:r w:rsidR="00CD5564" w:rsidRPr="00CA65A6">
        <w:t>i.e.</w:t>
      </w:r>
      <w:proofErr w:type="gramEnd"/>
      <w:r w:rsidR="00CD5564" w:rsidRPr="00CA65A6">
        <w:t xml:space="preserve"> Plenary to Plenary)</w:t>
      </w:r>
      <w:r w:rsidRPr="00CA65A6">
        <w:t xml:space="preserve">. </w:t>
      </w:r>
      <w:r w:rsidR="00CD5564" w:rsidRPr="00CA65A6">
        <w:t>T</w:t>
      </w:r>
      <w:r w:rsidRPr="00CA65A6">
        <w:t xml:space="preserve">he position of Facilitator should rotate to ensure Secretariat members acquire relevant experience of this function. </w:t>
      </w:r>
      <w:r w:rsidR="00CD5564" w:rsidRPr="00CA65A6">
        <w:t xml:space="preserve">The Facilitator’s successor should be selected prior to the Plenary meeting at which the facilitator steps down. </w:t>
      </w:r>
    </w:p>
    <w:p w14:paraId="5C1D1677" w14:textId="1402F2F3" w:rsidR="00CD5564" w:rsidRDefault="0022099A">
      <w:pPr>
        <w:pStyle w:val="ListParagraph"/>
        <w:numPr>
          <w:ilvl w:val="0"/>
          <w:numId w:val="7"/>
        </w:numPr>
      </w:pPr>
      <w:r w:rsidRPr="00CA65A6">
        <w:lastRenderedPageBreak/>
        <w:t>Manages the work of the Resource Worker, who acts as the secretary of the Secretariat, and who maintains the minutes, correspondence regarding all Secretariat meetings and Plenaries</w:t>
      </w:r>
      <w:r w:rsidR="00DB6366">
        <w:t>.</w:t>
      </w:r>
    </w:p>
    <w:p w14:paraId="502F0607" w14:textId="42F9A5EB" w:rsidR="00DB6366" w:rsidRPr="00CA65A6" w:rsidRDefault="00DB6366">
      <w:pPr>
        <w:pStyle w:val="ListParagraph"/>
        <w:numPr>
          <w:ilvl w:val="0"/>
          <w:numId w:val="7"/>
        </w:numPr>
      </w:pPr>
      <w:r>
        <w:t>Appoints a member to monitor the management of the Resource Worker.</w:t>
      </w:r>
    </w:p>
    <w:p w14:paraId="3B4E85AD" w14:textId="316CEB2B" w:rsidR="00D66E7E" w:rsidRPr="00CA65A6" w:rsidRDefault="00D66E7E">
      <w:pPr>
        <w:pStyle w:val="ListParagraph"/>
        <w:numPr>
          <w:ilvl w:val="0"/>
          <w:numId w:val="7"/>
        </w:numPr>
      </w:pPr>
      <w:r w:rsidRPr="00CA65A6">
        <w:t>Reviews and approves the minutes of each previous meeting as the first item of the agenda of each Secretariat meeting</w:t>
      </w:r>
      <w:r w:rsidR="00D2125E" w:rsidRPr="00CA65A6">
        <w:t>.</w:t>
      </w:r>
    </w:p>
    <w:p w14:paraId="138F24F6" w14:textId="5D149868" w:rsidR="00DB6366" w:rsidRPr="00CA65A6" w:rsidRDefault="00D66E7E">
      <w:pPr>
        <w:pStyle w:val="ListParagraph"/>
        <w:numPr>
          <w:ilvl w:val="0"/>
          <w:numId w:val="7"/>
        </w:numPr>
      </w:pPr>
      <w:r w:rsidRPr="00CA65A6">
        <w:t>Administers the PPN in accordance with best practice and to the highest possible standard (to be agreed between the members, and if necessary approved by the Plenary)</w:t>
      </w:r>
      <w:r w:rsidR="00816FA3" w:rsidRPr="00CA65A6">
        <w:t xml:space="preserve"> as outlined in the PPN Guidelines and the Charities Governance Code</w:t>
      </w:r>
      <w:r w:rsidRPr="00CA65A6">
        <w:t>.</w:t>
      </w:r>
    </w:p>
    <w:p w14:paraId="18FBF7B8" w14:textId="5DB9D57A" w:rsidR="001D7A7C" w:rsidRPr="00CA65A6" w:rsidRDefault="001D7A7C" w:rsidP="00B64A5D">
      <w:pPr>
        <w:pStyle w:val="Heading3"/>
      </w:pPr>
      <w:bookmarkStart w:id="18" w:name="_Toc21502157"/>
      <w:r w:rsidRPr="00CA65A6">
        <w:t>Secretariat Subgroups</w:t>
      </w:r>
      <w:bookmarkEnd w:id="18"/>
    </w:p>
    <w:p w14:paraId="155B0AFD" w14:textId="77777777" w:rsidR="001D7A7C" w:rsidRPr="00CA65A6" w:rsidRDefault="001D7A7C">
      <w:pPr>
        <w:pStyle w:val="ListParagraph"/>
        <w:numPr>
          <w:ilvl w:val="0"/>
          <w:numId w:val="40"/>
        </w:numPr>
      </w:pPr>
      <w:r w:rsidRPr="00CA65A6">
        <w:t xml:space="preserve">Subgroups of the Secretariat may be established at a Secretariat meeting for a specific project or purpose. </w:t>
      </w:r>
    </w:p>
    <w:p w14:paraId="60C147C7" w14:textId="77777777" w:rsidR="001D7A7C" w:rsidRPr="00CA65A6" w:rsidRDefault="001D7A7C">
      <w:pPr>
        <w:pStyle w:val="ListParagraph"/>
        <w:numPr>
          <w:ilvl w:val="0"/>
          <w:numId w:val="27"/>
        </w:numPr>
      </w:pPr>
      <w:r w:rsidRPr="00CA65A6">
        <w:t xml:space="preserve">A minimum of 3 Secretariat members are required to sit on a subgroup, with at least one member of each gender represented. </w:t>
      </w:r>
    </w:p>
    <w:p w14:paraId="71EB7C26" w14:textId="77777777" w:rsidR="001D7A7C" w:rsidRPr="00CA65A6" w:rsidRDefault="001D7A7C">
      <w:pPr>
        <w:pStyle w:val="ListParagraph"/>
        <w:numPr>
          <w:ilvl w:val="0"/>
          <w:numId w:val="27"/>
        </w:numPr>
      </w:pPr>
      <w:r w:rsidRPr="00CA65A6">
        <w:t xml:space="preserve">The subgroup must submit a written report at each Secretariat meeting. </w:t>
      </w:r>
    </w:p>
    <w:p w14:paraId="7206BC5B" w14:textId="77777777" w:rsidR="001D7A7C" w:rsidRPr="00CA65A6" w:rsidRDefault="001D7A7C">
      <w:pPr>
        <w:pStyle w:val="ListParagraph"/>
        <w:numPr>
          <w:ilvl w:val="0"/>
          <w:numId w:val="27"/>
        </w:numPr>
      </w:pPr>
      <w:r w:rsidRPr="00CA65A6">
        <w:t xml:space="preserve">The term of a subgroup is from the Secretariat meeting where it is established to the next scheduled Secretariat meeting. The Secretariat may decide to extend the subgroups term until the next Secretariat meeting. This request must be included in the </w:t>
      </w:r>
      <w:proofErr w:type="gramStart"/>
      <w:r w:rsidRPr="00CA65A6">
        <w:t>aforementioned written</w:t>
      </w:r>
      <w:proofErr w:type="gramEnd"/>
      <w:r w:rsidRPr="00CA65A6">
        <w:t xml:space="preserve"> report. </w:t>
      </w:r>
    </w:p>
    <w:p w14:paraId="0774E753" w14:textId="77777777" w:rsidR="001D7A7C" w:rsidRPr="00CA65A6" w:rsidRDefault="001D7A7C">
      <w:pPr>
        <w:pStyle w:val="ListParagraph"/>
        <w:numPr>
          <w:ilvl w:val="0"/>
          <w:numId w:val="27"/>
        </w:numPr>
      </w:pPr>
      <w:r w:rsidRPr="00CA65A6">
        <w:t xml:space="preserve">The Secretariat will set the terms of reference of the Subgroup at the time of establishment. This will be agreed and included in the minutes. The terms of reference of the subgroup will state the membership, </w:t>
      </w:r>
      <w:proofErr w:type="gramStart"/>
      <w:r w:rsidRPr="00CA65A6">
        <w:t>purpose</w:t>
      </w:r>
      <w:proofErr w:type="gramEnd"/>
      <w:r w:rsidRPr="00CA65A6">
        <w:t xml:space="preserve"> and the decision-making capacity of the subgroup in carrying out its work. </w:t>
      </w:r>
    </w:p>
    <w:p w14:paraId="2ADAFCCC" w14:textId="77777777" w:rsidR="001D7A7C" w:rsidRPr="00CA65A6" w:rsidRDefault="001D7A7C">
      <w:pPr>
        <w:pStyle w:val="ListParagraph"/>
        <w:numPr>
          <w:ilvl w:val="0"/>
          <w:numId w:val="27"/>
        </w:numPr>
      </w:pPr>
      <w:r w:rsidRPr="00CA65A6">
        <w:t xml:space="preserve">The Secretariat may decide to invite non-Secretariat members to sit on a subgroup if they feel the addition would be appropriate. Any non-Secretariat members invited to sit on the subgroup must be in addition to the minimum of 3 Secretariat members. </w:t>
      </w:r>
    </w:p>
    <w:p w14:paraId="2E20E6F1" w14:textId="77777777" w:rsidR="00816FA3" w:rsidRPr="00CA65A6" w:rsidRDefault="001D7A7C">
      <w:pPr>
        <w:pStyle w:val="ListParagraph"/>
        <w:numPr>
          <w:ilvl w:val="0"/>
          <w:numId w:val="27"/>
        </w:numPr>
      </w:pPr>
      <w:r w:rsidRPr="00CA65A6">
        <w:t xml:space="preserve">A short report on the activity of any Secretariat subgroups will be included in the PPN Activity Report published at each Plenary meeting. </w:t>
      </w:r>
    </w:p>
    <w:p w14:paraId="3F48744E" w14:textId="77777777" w:rsidR="00816FA3" w:rsidRPr="00CA65A6" w:rsidRDefault="00816FA3">
      <w:pPr>
        <w:pStyle w:val="ListParagraph"/>
        <w:numPr>
          <w:ilvl w:val="0"/>
          <w:numId w:val="27"/>
        </w:numPr>
      </w:pPr>
      <w:r w:rsidRPr="00CA65A6">
        <w:t xml:space="preserve">The quorum for a meeting is 2 members of the subgroup. </w:t>
      </w:r>
    </w:p>
    <w:p w14:paraId="59A2BC7C" w14:textId="77777777" w:rsidR="001D7A7C" w:rsidRPr="00CA65A6" w:rsidRDefault="00816FA3">
      <w:pPr>
        <w:pStyle w:val="ListParagraph"/>
        <w:numPr>
          <w:ilvl w:val="0"/>
          <w:numId w:val="27"/>
        </w:numPr>
      </w:pPr>
      <w:r w:rsidRPr="00CA65A6">
        <w:t xml:space="preserve">The subgroup may meet virtually as well as physically. </w:t>
      </w:r>
    </w:p>
    <w:p w14:paraId="5325CD51" w14:textId="02B4BC56" w:rsidR="001767FB" w:rsidRPr="00CA65A6" w:rsidRDefault="0016127B" w:rsidP="00B64A5D">
      <w:pPr>
        <w:pStyle w:val="Heading3"/>
      </w:pPr>
      <w:bookmarkStart w:id="19" w:name="_Toc21502158"/>
      <w:r w:rsidRPr="00CA65A6">
        <w:t xml:space="preserve">Role of the Secretariat </w:t>
      </w:r>
      <w:r w:rsidR="000B1A54">
        <w:t>f</w:t>
      </w:r>
      <w:r w:rsidRPr="00CA65A6">
        <w:t>acilitator</w:t>
      </w:r>
      <w:bookmarkEnd w:id="19"/>
    </w:p>
    <w:p w14:paraId="6C428852" w14:textId="77777777" w:rsidR="0016127B" w:rsidRPr="00CA65A6" w:rsidRDefault="0016127B" w:rsidP="00B64A5D">
      <w:pPr>
        <w:ind w:left="709"/>
      </w:pPr>
      <w:r w:rsidRPr="00CA65A6">
        <w:t>As Facilitator of the Secretariat, the Facilitator shall:</w:t>
      </w:r>
    </w:p>
    <w:p w14:paraId="4F74A135" w14:textId="77777777" w:rsidR="0016127B" w:rsidRPr="00CA65A6" w:rsidRDefault="00CF3BB4">
      <w:pPr>
        <w:pStyle w:val="ListParagraph"/>
        <w:numPr>
          <w:ilvl w:val="0"/>
          <w:numId w:val="40"/>
        </w:numPr>
      </w:pPr>
      <w:r w:rsidRPr="00CA65A6">
        <w:t>Agree the framework</w:t>
      </w:r>
      <w:r w:rsidR="0016127B" w:rsidRPr="00CA65A6">
        <w:t xml:space="preserve"> with the resource worker for Secretariat meetings (</w:t>
      </w:r>
      <w:proofErr w:type="gramStart"/>
      <w:r w:rsidR="0016127B" w:rsidRPr="00CA65A6">
        <w:t>e.g.</w:t>
      </w:r>
      <w:proofErr w:type="gramEnd"/>
      <w:r w:rsidR="0016127B" w:rsidRPr="00CA65A6">
        <w:t xml:space="preserve"> timeframe, location, facilities etc.)</w:t>
      </w:r>
      <w:r w:rsidR="00D2125E" w:rsidRPr="00CA65A6">
        <w:t>.</w:t>
      </w:r>
    </w:p>
    <w:p w14:paraId="48594BFD" w14:textId="77777777" w:rsidR="0016127B" w:rsidRPr="00CA65A6" w:rsidRDefault="00CF3BB4">
      <w:pPr>
        <w:pStyle w:val="ListParagraph"/>
        <w:numPr>
          <w:ilvl w:val="0"/>
          <w:numId w:val="40"/>
        </w:numPr>
      </w:pPr>
      <w:r w:rsidRPr="00CA65A6">
        <w:t xml:space="preserve">Agree the agenda </w:t>
      </w:r>
      <w:r w:rsidR="0016127B" w:rsidRPr="00CA65A6">
        <w:t>of each Secretariat meeting</w:t>
      </w:r>
      <w:r w:rsidR="00D2125E" w:rsidRPr="00CA65A6">
        <w:t>.</w:t>
      </w:r>
    </w:p>
    <w:p w14:paraId="24C50BAB" w14:textId="77777777" w:rsidR="0016127B" w:rsidRPr="00CA65A6" w:rsidRDefault="0016127B">
      <w:pPr>
        <w:pStyle w:val="ListParagraph"/>
        <w:numPr>
          <w:ilvl w:val="0"/>
          <w:numId w:val="40"/>
        </w:numPr>
      </w:pPr>
      <w:r w:rsidRPr="00CA65A6">
        <w:t>Manage the progression of agenda items of each Secretariat meeting in terms of the items under discussion, the reaching of decisions and the time allocated</w:t>
      </w:r>
      <w:r w:rsidR="00D2125E" w:rsidRPr="00CA65A6">
        <w:t>.</w:t>
      </w:r>
    </w:p>
    <w:p w14:paraId="365D6208" w14:textId="77777777" w:rsidR="0016127B" w:rsidRPr="00CA65A6" w:rsidRDefault="0016127B">
      <w:pPr>
        <w:pStyle w:val="ListParagraph"/>
        <w:numPr>
          <w:ilvl w:val="0"/>
          <w:numId w:val="40"/>
        </w:numPr>
      </w:pPr>
      <w:r w:rsidRPr="00CA65A6">
        <w:t>Review, agree and ensure the distribution in a timely fashion draft minutes in conjunction with the</w:t>
      </w:r>
      <w:r w:rsidR="00CF3BB4" w:rsidRPr="00CA65A6">
        <w:t xml:space="preserve"> resource worker</w:t>
      </w:r>
      <w:r w:rsidR="00D2125E" w:rsidRPr="00CA65A6">
        <w:t>.</w:t>
      </w:r>
    </w:p>
    <w:p w14:paraId="3786AE9D" w14:textId="77777777" w:rsidR="0016127B" w:rsidRPr="00CA65A6" w:rsidRDefault="0016127B">
      <w:pPr>
        <w:pStyle w:val="ListParagraph"/>
        <w:numPr>
          <w:ilvl w:val="0"/>
          <w:numId w:val="40"/>
        </w:numPr>
      </w:pPr>
      <w:r w:rsidRPr="00CA65A6">
        <w:t>Ensure that approved minutes are available</w:t>
      </w:r>
      <w:r w:rsidR="00D2125E" w:rsidRPr="00CA65A6">
        <w:t>.</w:t>
      </w:r>
    </w:p>
    <w:p w14:paraId="44E5917B" w14:textId="77777777" w:rsidR="00124CC1" w:rsidRPr="00CA65A6" w:rsidRDefault="0016127B">
      <w:pPr>
        <w:pStyle w:val="ListParagraph"/>
        <w:numPr>
          <w:ilvl w:val="0"/>
          <w:numId w:val="40"/>
        </w:numPr>
      </w:pPr>
      <w:r w:rsidRPr="00CA65A6">
        <w:t>Normally act as the primary representative of the PPN network to external bodies or in emergency situations. This role may be delegated in given circumstances.</w:t>
      </w:r>
    </w:p>
    <w:p w14:paraId="360AEA5C" w14:textId="77777777" w:rsidR="00EC0088" w:rsidRPr="00CA65A6" w:rsidRDefault="00EC0088">
      <w:pPr>
        <w:pStyle w:val="ListParagraph"/>
        <w:numPr>
          <w:ilvl w:val="0"/>
          <w:numId w:val="40"/>
        </w:numPr>
      </w:pPr>
      <w:r w:rsidRPr="00CA65A6">
        <w:t>Sign off on official PPN correspondence.</w:t>
      </w:r>
    </w:p>
    <w:p w14:paraId="5BCD9A9F" w14:textId="77777777" w:rsidR="00190B12" w:rsidRPr="00CA65A6" w:rsidRDefault="00190B12">
      <w:pPr>
        <w:pStyle w:val="ListParagraph"/>
        <w:numPr>
          <w:ilvl w:val="0"/>
          <w:numId w:val="40"/>
        </w:numPr>
      </w:pPr>
      <w:r w:rsidRPr="00CA65A6">
        <w:t xml:space="preserve">Facilitate the Plenary meeting that takes at the end of their term. </w:t>
      </w:r>
    </w:p>
    <w:p w14:paraId="79B19F5F" w14:textId="0CEAFDD2" w:rsidR="00A5644C" w:rsidRDefault="0016127B" w:rsidP="00B64A5D">
      <w:pPr>
        <w:ind w:left="709"/>
      </w:pPr>
      <w:r w:rsidRPr="00CA65A6">
        <w:lastRenderedPageBreak/>
        <w:t xml:space="preserve">If the Secretariat is dissatisfied with the conduct or performance of the facilitator, </w:t>
      </w:r>
      <w:r w:rsidR="00A50332" w:rsidRPr="00CA65A6">
        <w:t xml:space="preserve">the facilitator </w:t>
      </w:r>
      <w:r w:rsidRPr="00CA65A6">
        <w:t xml:space="preserve">may be voted out of that role </w:t>
      </w:r>
      <w:proofErr w:type="gramStart"/>
      <w:r w:rsidRPr="00CA65A6">
        <w:t>during the course of</w:t>
      </w:r>
      <w:proofErr w:type="gramEnd"/>
      <w:r w:rsidRPr="00CA65A6">
        <w:t xml:space="preserve"> a scheduled Secretariat meeting, by notification</w:t>
      </w:r>
      <w:r w:rsidR="000E03F9" w:rsidRPr="00CA65A6">
        <w:t xml:space="preserve"> in writing prior to such</w:t>
      </w:r>
      <w:r w:rsidRPr="00CA65A6">
        <w:t xml:space="preserve"> meeting.</w:t>
      </w:r>
    </w:p>
    <w:p w14:paraId="5B3BD235" w14:textId="776145FC" w:rsidR="000B1A54" w:rsidRPr="00CA65A6" w:rsidRDefault="000B1A54" w:rsidP="00B64A5D">
      <w:pPr>
        <w:pStyle w:val="Heading3"/>
      </w:pPr>
      <w:bookmarkStart w:id="20" w:name="_Toc21502155"/>
      <w:r w:rsidRPr="00CA65A6">
        <w:t xml:space="preserve">Emergency and </w:t>
      </w:r>
      <w:r>
        <w:t>o</w:t>
      </w:r>
      <w:r w:rsidRPr="00CA65A6">
        <w:t xml:space="preserve">ther </w:t>
      </w:r>
      <w:r>
        <w:t>m</w:t>
      </w:r>
      <w:r w:rsidRPr="00CA65A6">
        <w:t>eetings of the Secretariat</w:t>
      </w:r>
      <w:bookmarkEnd w:id="20"/>
      <w:r w:rsidRPr="00CA65A6">
        <w:t xml:space="preserve"> </w:t>
      </w:r>
    </w:p>
    <w:p w14:paraId="20FC158B" w14:textId="77777777" w:rsidR="000B1A54" w:rsidRPr="00CA65A6" w:rsidRDefault="000B1A54" w:rsidP="00B64A5D">
      <w:pPr>
        <w:ind w:left="709"/>
      </w:pPr>
      <w:r w:rsidRPr="00CA65A6">
        <w:t xml:space="preserve">Emergency meetings of the Secretariat shall be held where not less than </w:t>
      </w:r>
      <w:r>
        <w:t>five</w:t>
      </w:r>
      <w:r w:rsidRPr="00CA65A6">
        <w:t xml:space="preserve"> (</w:t>
      </w:r>
      <w:r>
        <w:t>5</w:t>
      </w:r>
      <w:r w:rsidRPr="00CA65A6">
        <w:t>) members of the Secretariat sign a request that the Secretariat be convened setting out clearly the reasons for such a meeting. Such a request shall be sent to the Facilitator responsible for the operation of Secretariat. On receipt of such request the Facilitator shall immediately arrange for the holding of the meeting within seven (7) days of the date of such receipt.</w:t>
      </w:r>
    </w:p>
    <w:p w14:paraId="2E18227A" w14:textId="21E25010" w:rsidR="000B1A54" w:rsidRPr="00CA65A6" w:rsidRDefault="000B1A54" w:rsidP="00B64A5D">
      <w:pPr>
        <w:ind w:left="709"/>
      </w:pPr>
      <w:r w:rsidRPr="00CA65A6">
        <w:t>Other meetings of the Secretariat shall be held where the Facilitator is of the opinion that a situation has arisen for the holding of such a meeting.</w:t>
      </w:r>
    </w:p>
    <w:p w14:paraId="2E3C0902" w14:textId="77777777" w:rsidR="00C7133E" w:rsidRPr="00CA65A6" w:rsidRDefault="00C7133E" w:rsidP="00B64A5D">
      <w:pPr>
        <w:pStyle w:val="Heading1"/>
      </w:pPr>
      <w:bookmarkStart w:id="21" w:name="_Toc21502159"/>
      <w:r w:rsidRPr="00CA65A6">
        <w:t>Linkage Groups</w:t>
      </w:r>
      <w:bookmarkEnd w:id="21"/>
    </w:p>
    <w:p w14:paraId="50325131" w14:textId="78DFAB07" w:rsidR="00BA1455" w:rsidRPr="00CA65A6" w:rsidRDefault="00C7133E" w:rsidP="00B64A5D">
      <w:r w:rsidRPr="00CA65A6">
        <w:t>Linkage Groups bring toge</w:t>
      </w:r>
      <w:r w:rsidR="00383042" w:rsidRPr="00CA65A6">
        <w:t>ther stakeholder organisations and g</w:t>
      </w:r>
      <w:r w:rsidRPr="00CA65A6">
        <w:t xml:space="preserve">roups who are members of the PPN with a common interest to discuss their diverse views and interests in a specific policy area. </w:t>
      </w:r>
      <w:r w:rsidR="005E475E">
        <w:t xml:space="preserve">Linkage Groups may also be referred to as Thematic Networks. </w:t>
      </w:r>
      <w:r w:rsidRPr="00CA65A6">
        <w:t>This is a</w:t>
      </w:r>
      <w:r w:rsidR="00383042" w:rsidRPr="00CA65A6">
        <w:t xml:space="preserve"> pathway for such organisations and </w:t>
      </w:r>
      <w:r w:rsidRPr="00CA65A6">
        <w:t>groups to have a real input into policy in their respective area of operation. Linkage Groups are an essential component of the work of the PPN.</w:t>
      </w:r>
    </w:p>
    <w:p w14:paraId="13FABBAE" w14:textId="5918E647" w:rsidR="005E475E" w:rsidRDefault="00C7133E" w:rsidP="00B64A5D">
      <w:r w:rsidRPr="00CA65A6">
        <w:t>Linkage Groups operate under the auspices of the PPN Plenary, and report to the PPN Secretariat</w:t>
      </w:r>
      <w:r w:rsidR="005E475E">
        <w:t xml:space="preserve">. The Linkage Groups are governed by a term of reference (separate to this constitution). </w:t>
      </w:r>
    </w:p>
    <w:p w14:paraId="56CFEFEF" w14:textId="60174D19" w:rsidR="005E475E" w:rsidRDefault="005E475E" w:rsidP="00B64A5D">
      <w:pPr>
        <w:pStyle w:val="Heading2"/>
      </w:pPr>
      <w:r>
        <w:t>Principles</w:t>
      </w:r>
      <w:r w:rsidR="000B1A54">
        <w:t xml:space="preserve"> governing Linkage Groups</w:t>
      </w:r>
    </w:p>
    <w:p w14:paraId="6A7E5CEE" w14:textId="77777777" w:rsidR="00F02449" w:rsidRDefault="00F02449" w:rsidP="00B64A5D">
      <w:pPr>
        <w:ind w:left="720"/>
      </w:pPr>
      <w:r>
        <w:t>Linkage Groups are:</w:t>
      </w:r>
    </w:p>
    <w:p w14:paraId="469A8554" w14:textId="77777777" w:rsidR="00D6673B" w:rsidRDefault="00D6673B">
      <w:pPr>
        <w:pStyle w:val="ListParagraph"/>
        <w:numPr>
          <w:ilvl w:val="1"/>
          <w:numId w:val="14"/>
        </w:numPr>
      </w:pPr>
      <w:r>
        <w:t xml:space="preserve">Organised to advocate on behalf of the PPN on specific </w:t>
      </w:r>
      <w:proofErr w:type="gramStart"/>
      <w:r>
        <w:t>themes;</w:t>
      </w:r>
      <w:proofErr w:type="gramEnd"/>
    </w:p>
    <w:p w14:paraId="0565AADD" w14:textId="77777777" w:rsidR="00D6673B" w:rsidRDefault="00D6673B">
      <w:pPr>
        <w:pStyle w:val="ListParagraph"/>
        <w:numPr>
          <w:ilvl w:val="1"/>
          <w:numId w:val="14"/>
        </w:numPr>
      </w:pPr>
      <w:r>
        <w:t xml:space="preserve">Open to membership from all PPN member </w:t>
      </w:r>
      <w:proofErr w:type="gramStart"/>
      <w:r>
        <w:t>organisations;</w:t>
      </w:r>
      <w:proofErr w:type="gramEnd"/>
    </w:p>
    <w:p w14:paraId="4F01EC8A" w14:textId="3727922E" w:rsidR="00F02449" w:rsidRDefault="00F02449">
      <w:pPr>
        <w:pStyle w:val="ListParagraph"/>
        <w:numPr>
          <w:ilvl w:val="1"/>
          <w:numId w:val="14"/>
        </w:numPr>
      </w:pPr>
      <w:r>
        <w:t xml:space="preserve">Based on a specific theme or </w:t>
      </w:r>
      <w:proofErr w:type="gramStart"/>
      <w:r>
        <w:t>themes;</w:t>
      </w:r>
      <w:proofErr w:type="gramEnd"/>
    </w:p>
    <w:p w14:paraId="0377B19B" w14:textId="69586C89" w:rsidR="005F5014" w:rsidRDefault="005F5014">
      <w:pPr>
        <w:pStyle w:val="ListParagraph"/>
        <w:numPr>
          <w:ilvl w:val="1"/>
          <w:numId w:val="14"/>
        </w:numPr>
      </w:pPr>
      <w:r>
        <w:t xml:space="preserve">Transparent in their operations and free from conflicts of </w:t>
      </w:r>
      <w:proofErr w:type="gramStart"/>
      <w:r>
        <w:t>interest;</w:t>
      </w:r>
      <w:proofErr w:type="gramEnd"/>
    </w:p>
    <w:p w14:paraId="7EA2D7BD" w14:textId="01968D08" w:rsidR="00D6673B" w:rsidRDefault="00D6673B">
      <w:pPr>
        <w:pStyle w:val="ListParagraph"/>
        <w:numPr>
          <w:ilvl w:val="1"/>
          <w:numId w:val="14"/>
        </w:numPr>
      </w:pPr>
      <w:r>
        <w:t>Required to report regularly to the Secretariat and Plenary;</w:t>
      </w:r>
      <w:r w:rsidR="000B1A54">
        <w:t xml:space="preserve"> and</w:t>
      </w:r>
    </w:p>
    <w:p w14:paraId="0048B48A" w14:textId="16075662" w:rsidR="005F5014" w:rsidRDefault="005F5014">
      <w:pPr>
        <w:pStyle w:val="ListParagraph"/>
        <w:numPr>
          <w:ilvl w:val="1"/>
          <w:numId w:val="14"/>
        </w:numPr>
      </w:pPr>
      <w:r>
        <w:t>Facilitated independently by an appointed facilitator from the membership of the Linkage Group who is not an elected PPN Representative on an external committee</w:t>
      </w:r>
      <w:r w:rsidR="000B1A54">
        <w:t>.</w:t>
      </w:r>
    </w:p>
    <w:p w14:paraId="416168E7" w14:textId="3E6E7319" w:rsidR="00F027D1" w:rsidRPr="00CA65A6" w:rsidRDefault="001F7BA2" w:rsidP="00B64A5D">
      <w:pPr>
        <w:pStyle w:val="Heading1"/>
        <w:rPr>
          <w:strike/>
        </w:rPr>
      </w:pPr>
      <w:r>
        <w:t>Representation</w:t>
      </w:r>
    </w:p>
    <w:p w14:paraId="6260C974" w14:textId="77777777" w:rsidR="00DE71B8" w:rsidRDefault="00F027D1" w:rsidP="00B64A5D">
      <w:r w:rsidRPr="00CA65A6">
        <w:t xml:space="preserve">All Community and Voluntary Sector Representatives on Decision and Policy Making Bodies of </w:t>
      </w:r>
      <w:r w:rsidR="00E44208" w:rsidRPr="00CA65A6">
        <w:t xml:space="preserve">external agencies </w:t>
      </w:r>
      <w:r w:rsidRPr="00CA65A6">
        <w:t>must come through the PPN Electoral Process</w:t>
      </w:r>
      <w:r w:rsidR="002F262A" w:rsidRPr="00CA65A6">
        <w:t>.</w:t>
      </w:r>
    </w:p>
    <w:p w14:paraId="5F09DF00" w14:textId="7F0AF4DD" w:rsidR="00F027D1" w:rsidRPr="00CA65A6" w:rsidRDefault="00F027D1" w:rsidP="00B64A5D">
      <w:r w:rsidRPr="00CA65A6">
        <w:t xml:space="preserve">As per guidelines from the Department of Rural and Community Development, </w:t>
      </w:r>
      <w:r w:rsidR="00E44208" w:rsidRPr="00CA65A6">
        <w:t>the PPN</w:t>
      </w:r>
      <w:r w:rsidRPr="00CA65A6">
        <w:t xml:space="preserve"> is</w:t>
      </w:r>
      <w:r w:rsidR="00FA7618" w:rsidRPr="00CA65A6">
        <w:t xml:space="preserve"> the “go to body</w:t>
      </w:r>
      <w:r w:rsidRPr="00CA65A6">
        <w:t xml:space="preserve"> for all Bodies who wish to benefit from the Community and Voluntary Sector experience and expertise”.</w:t>
      </w:r>
      <w:r w:rsidR="001D3A58" w:rsidRPr="00CA65A6">
        <w:t xml:space="preserve"> The PPN </w:t>
      </w:r>
      <w:r w:rsidR="007A50DA" w:rsidRPr="00CA65A6">
        <w:t>shall</w:t>
      </w:r>
      <w:r w:rsidR="001D3A58" w:rsidRPr="00CA65A6">
        <w:t xml:space="preserve"> actively seek compliance on this with relevant agencies and bodies.</w:t>
      </w:r>
    </w:p>
    <w:p w14:paraId="18BCE54F" w14:textId="77777777" w:rsidR="000E03F9" w:rsidRPr="00CA65A6" w:rsidRDefault="000E03F9" w:rsidP="00B64A5D">
      <w:r w:rsidRPr="00CA65A6">
        <w:t xml:space="preserve">A PPN Representative is any member of the PPN elected to office on behalf of the PPN, including but not limited </w:t>
      </w:r>
      <w:proofErr w:type="gramStart"/>
      <w:r w:rsidRPr="00CA65A6">
        <w:t>to:</w:t>
      </w:r>
      <w:proofErr w:type="gramEnd"/>
      <w:r w:rsidRPr="00CA65A6">
        <w:t xml:space="preserve"> the Secretariat, a Representative to an external Committee, a Linkage Group Facilitator and any other PPN Representative role.</w:t>
      </w:r>
    </w:p>
    <w:p w14:paraId="21B5C72A" w14:textId="65003B2B" w:rsidR="001D3A58" w:rsidRPr="00CA65A6" w:rsidRDefault="001D3A58" w:rsidP="00B64A5D">
      <w:pPr>
        <w:pStyle w:val="Heading2"/>
      </w:pPr>
      <w:bookmarkStart w:id="22" w:name="_Toc21502164"/>
      <w:r w:rsidRPr="00CA65A6">
        <w:lastRenderedPageBreak/>
        <w:t xml:space="preserve">Principles </w:t>
      </w:r>
      <w:r w:rsidR="00CD54A7">
        <w:t>g</w:t>
      </w:r>
      <w:r w:rsidRPr="00CA65A6">
        <w:t>overning PPN Representation</w:t>
      </w:r>
      <w:bookmarkEnd w:id="22"/>
    </w:p>
    <w:p w14:paraId="55A66A54" w14:textId="0C2AC9B2" w:rsidR="001D3A58" w:rsidRPr="00CA65A6" w:rsidRDefault="001D3A58">
      <w:pPr>
        <w:pStyle w:val="ListParagraph"/>
        <w:numPr>
          <w:ilvl w:val="0"/>
          <w:numId w:val="8"/>
        </w:numPr>
      </w:pPr>
      <w:r w:rsidRPr="00CA65A6">
        <w:t xml:space="preserve">All PPN </w:t>
      </w:r>
      <w:r w:rsidR="00CD54A7">
        <w:t>R</w:t>
      </w:r>
      <w:r w:rsidRPr="00CA65A6">
        <w:t xml:space="preserve">epresentatives on Boards or Committees of Policy Making and Advisory Bodies of and for </w:t>
      </w:r>
      <w:r w:rsidR="00CD54A7">
        <w:t>Dublin City</w:t>
      </w:r>
      <w:r w:rsidRPr="00CA65A6">
        <w:t xml:space="preserve"> Council shall report to and take direction from their respective Linkage Group</w:t>
      </w:r>
      <w:r w:rsidR="00CD54A7">
        <w:t xml:space="preserve"> or where a relevant Linkage Group does not exist, from the Plenary or the Secretariat on behalf of the Plenary</w:t>
      </w:r>
      <w:r w:rsidR="000E03F9" w:rsidRPr="00CA65A6">
        <w:t>.</w:t>
      </w:r>
    </w:p>
    <w:p w14:paraId="6C49EAB6" w14:textId="3B148201" w:rsidR="00B971CC" w:rsidRPr="00CA65A6" w:rsidRDefault="00A65F03">
      <w:pPr>
        <w:pStyle w:val="ListParagraph"/>
        <w:numPr>
          <w:ilvl w:val="0"/>
          <w:numId w:val="8"/>
        </w:numPr>
      </w:pPr>
      <w:r w:rsidRPr="00CA65A6">
        <w:t xml:space="preserve">All contributions and views expressed by PPN </w:t>
      </w:r>
      <w:r w:rsidR="00B971CC" w:rsidRPr="00CA65A6">
        <w:t xml:space="preserve">Representatives shall </w:t>
      </w:r>
      <w:r w:rsidRPr="00CA65A6">
        <w:t>be in line with the guidance or mandate from the Linkage Group</w:t>
      </w:r>
      <w:r w:rsidR="00CD54A7">
        <w:t xml:space="preserve"> or Plenary</w:t>
      </w:r>
      <w:r w:rsidRPr="00CA65A6">
        <w:t xml:space="preserve">. </w:t>
      </w:r>
    </w:p>
    <w:p w14:paraId="1CA7D47A" w14:textId="77777777" w:rsidR="00B96EA9" w:rsidRPr="00CA65A6" w:rsidRDefault="001D3A58">
      <w:pPr>
        <w:pStyle w:val="ListParagraph"/>
        <w:numPr>
          <w:ilvl w:val="0"/>
          <w:numId w:val="8"/>
        </w:numPr>
      </w:pPr>
      <w:r w:rsidRPr="00CA65A6">
        <w:t xml:space="preserve">A member shall only represent the PPN on one (1) Board or Committee </w:t>
      </w:r>
      <w:r w:rsidR="00B96EA9" w:rsidRPr="00CA65A6">
        <w:t>not including the Secretariat.</w:t>
      </w:r>
    </w:p>
    <w:p w14:paraId="6D8F1AB1" w14:textId="7CE5EC8F" w:rsidR="00B96EA9" w:rsidRDefault="00B96EA9">
      <w:pPr>
        <w:pStyle w:val="ListParagraph"/>
        <w:numPr>
          <w:ilvl w:val="0"/>
          <w:numId w:val="8"/>
        </w:numPr>
      </w:pPr>
      <w:r w:rsidRPr="00CA65A6">
        <w:t xml:space="preserve">A representative is elected for a fixed term of </w:t>
      </w:r>
      <w:r w:rsidR="000B1A54">
        <w:t>three (</w:t>
      </w:r>
      <w:r w:rsidRPr="00CA65A6">
        <w:t>3</w:t>
      </w:r>
      <w:r w:rsidR="000B1A54">
        <w:t>)</w:t>
      </w:r>
      <w:r w:rsidRPr="00CA65A6">
        <w:t xml:space="preserve"> years to represent the issues of PPN members on a Board or Committee. </w:t>
      </w:r>
    </w:p>
    <w:p w14:paraId="1BB11A1F" w14:textId="68C2B511" w:rsidR="00CD54A7" w:rsidRPr="00CA65A6" w:rsidRDefault="00CD54A7">
      <w:pPr>
        <w:pStyle w:val="ListParagraph"/>
        <w:numPr>
          <w:ilvl w:val="0"/>
          <w:numId w:val="8"/>
        </w:numPr>
      </w:pPr>
      <w:r>
        <w:t xml:space="preserve">It is the duty of a PPN Representative to uphold this constitution and abide by the PPN Representatives Charter. </w:t>
      </w:r>
    </w:p>
    <w:p w14:paraId="1AE99F74" w14:textId="77777777" w:rsidR="00616730" w:rsidRPr="00CA65A6" w:rsidRDefault="00616730" w:rsidP="00B64A5D">
      <w:pPr>
        <w:pStyle w:val="Heading2"/>
      </w:pPr>
      <w:bookmarkStart w:id="23" w:name="_Toc21502168"/>
      <w:r w:rsidRPr="00CA65A6">
        <w:t>Vacancies</w:t>
      </w:r>
      <w:bookmarkEnd w:id="23"/>
      <w:r w:rsidR="007D6D0D" w:rsidRPr="00CA65A6">
        <w:tab/>
      </w:r>
    </w:p>
    <w:p w14:paraId="2A120AC9" w14:textId="594C489D" w:rsidR="007D6D0D" w:rsidRDefault="007D6D0D" w:rsidP="00B64A5D">
      <w:pPr>
        <w:ind w:left="720"/>
      </w:pPr>
      <w:r w:rsidRPr="00CA65A6">
        <w:t>In the event of a PPN vacancy occurring</w:t>
      </w:r>
      <w:r w:rsidR="00F360CC" w:rsidRPr="00CA65A6">
        <w:t>,</w:t>
      </w:r>
      <w:r w:rsidRPr="00CA65A6">
        <w:rPr>
          <w:b/>
        </w:rPr>
        <w:t xml:space="preserve"> </w:t>
      </w:r>
      <w:r w:rsidRPr="00CA65A6">
        <w:t xml:space="preserve">an </w:t>
      </w:r>
      <w:r w:rsidR="00FA7618" w:rsidRPr="00CA65A6">
        <w:t xml:space="preserve">election </w:t>
      </w:r>
      <w:r w:rsidR="007A50DA" w:rsidRPr="00CA65A6">
        <w:t>shall</w:t>
      </w:r>
      <w:r w:rsidRPr="00CA65A6">
        <w:t xml:space="preserve"> be called by the Secretariat</w:t>
      </w:r>
      <w:r w:rsidR="00A41016" w:rsidRPr="00CA65A6">
        <w:t xml:space="preserve"> if no panel</w:t>
      </w:r>
      <w:r w:rsidR="00FA7618" w:rsidRPr="00CA65A6">
        <w:t xml:space="preserve"> to fill vacancies exists.</w:t>
      </w:r>
      <w:r w:rsidR="00CD54A7">
        <w:t xml:space="preserve"> This shall be done in line with the PPN’s election process.</w:t>
      </w:r>
    </w:p>
    <w:p w14:paraId="06210B01" w14:textId="1C8D28D3" w:rsidR="007D6D0D" w:rsidRPr="00CA65A6" w:rsidRDefault="008508B0" w:rsidP="00B64A5D">
      <w:pPr>
        <w:pStyle w:val="Heading2"/>
      </w:pPr>
      <w:bookmarkStart w:id="24" w:name="_Toc21502172"/>
      <w:r>
        <w:t>Deselection</w:t>
      </w:r>
      <w:r w:rsidR="007D6D0D" w:rsidRPr="00CA65A6">
        <w:t xml:space="preserve"> of Representatives</w:t>
      </w:r>
      <w:bookmarkEnd w:id="24"/>
    </w:p>
    <w:p w14:paraId="0E4ED22F" w14:textId="0021DA16" w:rsidR="008508B0" w:rsidRDefault="008508B0" w:rsidP="00B64A5D">
      <w:pPr>
        <w:ind w:left="720"/>
      </w:pPr>
      <w:r>
        <w:t>In the event of a representative selected to represent the PPN fails to carry out their duties in an appropriate manner, as outlined in this Constitution or the PPN Representatives Charter, the PPN may deselect the representative in the following manner:</w:t>
      </w:r>
    </w:p>
    <w:p w14:paraId="00E200D6" w14:textId="77777777" w:rsidR="008508B0" w:rsidRDefault="008508B0">
      <w:pPr>
        <w:pStyle w:val="ListParagraph"/>
        <w:numPr>
          <w:ilvl w:val="0"/>
          <w:numId w:val="41"/>
        </w:numPr>
      </w:pPr>
      <w:r>
        <w:t>A proposal to deselect a representative may be made by:</w:t>
      </w:r>
    </w:p>
    <w:p w14:paraId="2B7BC1D8" w14:textId="3FD1C6B9" w:rsidR="008508B0" w:rsidRDefault="008508B0">
      <w:pPr>
        <w:pStyle w:val="ListParagraph"/>
        <w:numPr>
          <w:ilvl w:val="1"/>
          <w:numId w:val="41"/>
        </w:numPr>
      </w:pPr>
      <w:r>
        <w:t xml:space="preserve">the Secretariat of the PPN or </w:t>
      </w:r>
    </w:p>
    <w:p w14:paraId="3BFD33C7" w14:textId="385A1D76" w:rsidR="008508B0" w:rsidRDefault="008508B0">
      <w:pPr>
        <w:pStyle w:val="ListParagraph"/>
        <w:numPr>
          <w:ilvl w:val="1"/>
          <w:numId w:val="41"/>
        </w:numPr>
      </w:pPr>
      <w:r>
        <w:t>a simple majority of delegates at a Plenary meeting of the PPN.</w:t>
      </w:r>
    </w:p>
    <w:p w14:paraId="013D2098" w14:textId="65938A31" w:rsidR="008508B0" w:rsidRDefault="008508B0">
      <w:pPr>
        <w:pStyle w:val="ListParagraph"/>
        <w:numPr>
          <w:ilvl w:val="0"/>
          <w:numId w:val="41"/>
        </w:numPr>
      </w:pPr>
      <w:r>
        <w:t xml:space="preserve">The proposal to deselect will be placed on the agenda for the next Plenary meeting of the PPN, and the representative concerned will be notified of the intention to raise the matter at least one month before the meeting at which the deselection is to be considered. </w:t>
      </w:r>
    </w:p>
    <w:p w14:paraId="53CBFD4C" w14:textId="77777777" w:rsidR="008508B0" w:rsidRDefault="008508B0">
      <w:pPr>
        <w:pStyle w:val="ListParagraph"/>
        <w:numPr>
          <w:ilvl w:val="0"/>
          <w:numId w:val="41"/>
        </w:numPr>
      </w:pPr>
      <w:r>
        <w:t>The representative will be given an opportunity to address the issue at the PPN plenary meeting.</w:t>
      </w:r>
    </w:p>
    <w:p w14:paraId="047E6CEF" w14:textId="5E0D7336" w:rsidR="008508B0" w:rsidRDefault="008508B0">
      <w:pPr>
        <w:pStyle w:val="ListParagraph"/>
        <w:numPr>
          <w:ilvl w:val="0"/>
          <w:numId w:val="41"/>
        </w:numPr>
      </w:pPr>
      <w:r>
        <w:t>The expulsion will be effective if passed by a two-thirds majority of the members present at the Plenary meeting.</w:t>
      </w:r>
    </w:p>
    <w:p w14:paraId="665EF10D" w14:textId="214DD011" w:rsidR="00BF10D1" w:rsidRPr="00CA65A6" w:rsidRDefault="00BF10D1" w:rsidP="00B64A5D">
      <w:pPr>
        <w:pStyle w:val="Heading1"/>
      </w:pPr>
      <w:bookmarkStart w:id="25" w:name="_Toc21502173"/>
      <w:r w:rsidRPr="00CA65A6">
        <w:t xml:space="preserve">Code of Conduct </w:t>
      </w:r>
      <w:bookmarkEnd w:id="25"/>
    </w:p>
    <w:p w14:paraId="635260E7" w14:textId="0618393B" w:rsidR="008D44B1" w:rsidRPr="00CA65A6" w:rsidRDefault="000D6F19" w:rsidP="00B64A5D">
      <w:r>
        <w:t xml:space="preserve">All stakeholders directly involved in the PPN </w:t>
      </w:r>
      <w:r w:rsidR="008D44B1" w:rsidRPr="00CA65A6">
        <w:t>shall always conduct themselves in a professional manner and in accordance with the provisions of this constitution and the Code of Conduct adopted thereunder.</w:t>
      </w:r>
      <w:r w:rsidR="00932BC1" w:rsidRPr="00CA65A6">
        <w:t xml:space="preserve"> </w:t>
      </w:r>
    </w:p>
    <w:p w14:paraId="6A5C6E4F" w14:textId="77777777" w:rsidR="008D44B1" w:rsidRPr="00CA65A6" w:rsidRDefault="008D44B1" w:rsidP="00B64A5D">
      <w:r w:rsidRPr="00CA65A6">
        <w:t>The Code of Conduct shall be signed by every Member of the PPN elected to a representative posi</w:t>
      </w:r>
      <w:r w:rsidR="00932BC1" w:rsidRPr="00CA65A6">
        <w:t>tion on the various committees and b</w:t>
      </w:r>
      <w:r w:rsidRPr="00CA65A6">
        <w:t>oards where the PPN has such representation and by the members of the Secretariat and by every member who acts as a Facilitator.</w:t>
      </w:r>
    </w:p>
    <w:p w14:paraId="28C3ECDD" w14:textId="26FBF4ED" w:rsidR="00B9706D" w:rsidRPr="00CA65A6" w:rsidRDefault="001F7BA2" w:rsidP="00B64A5D">
      <w:pPr>
        <w:pStyle w:val="Heading1"/>
      </w:pPr>
      <w:r>
        <w:lastRenderedPageBreak/>
        <w:t>Financial Matters</w:t>
      </w:r>
    </w:p>
    <w:p w14:paraId="7F62B2C6" w14:textId="77777777" w:rsidR="006A3522" w:rsidRPr="00CA65A6" w:rsidRDefault="006A3522" w:rsidP="00B64A5D">
      <w:pPr>
        <w:pStyle w:val="Heading2"/>
      </w:pPr>
      <w:bookmarkStart w:id="26" w:name="_Toc21502177"/>
      <w:r w:rsidRPr="00CA65A6">
        <w:t>Financial Records</w:t>
      </w:r>
      <w:bookmarkEnd w:id="26"/>
    </w:p>
    <w:p w14:paraId="7C3C27F7" w14:textId="6348FCC2" w:rsidR="006A3522" w:rsidRPr="00CA65A6" w:rsidRDefault="006A3522" w:rsidP="00B64A5D">
      <w:pPr>
        <w:ind w:left="720"/>
      </w:pPr>
      <w:r w:rsidRPr="00CA65A6">
        <w:t xml:space="preserve">Financial Records shall </w:t>
      </w:r>
      <w:r w:rsidR="00EB74AE" w:rsidRPr="00CA65A6">
        <w:t>comply with accounting standards and processes and the</w:t>
      </w:r>
      <w:r w:rsidRPr="00CA65A6">
        <w:t xml:space="preserve"> directions</w:t>
      </w:r>
      <w:r w:rsidR="00FD1028" w:rsidRPr="00CA65A6">
        <w:t xml:space="preserve"> </w:t>
      </w:r>
      <w:r w:rsidRPr="00CA65A6">
        <w:t>of funders</w:t>
      </w:r>
      <w:r w:rsidR="00B64A5D">
        <w:t xml:space="preserve">. </w:t>
      </w:r>
      <w:r w:rsidRPr="00CA65A6">
        <w:t xml:space="preserve">A copy of the Financial Statement approved by Secretariat shall be circulated to all members prior to </w:t>
      </w:r>
      <w:r w:rsidR="00B64A5D">
        <w:t>the relevant Plenary meeting</w:t>
      </w:r>
      <w:r w:rsidRPr="00CA65A6">
        <w:t>.</w:t>
      </w:r>
    </w:p>
    <w:p w14:paraId="2AD61C94" w14:textId="77777777" w:rsidR="006A3522" w:rsidRPr="00CA65A6" w:rsidRDefault="006A3522" w:rsidP="00B64A5D">
      <w:pPr>
        <w:pStyle w:val="Heading2"/>
      </w:pPr>
      <w:bookmarkStart w:id="27" w:name="_Toc21502178"/>
      <w:r w:rsidRPr="00CA65A6">
        <w:t>PPN Representative Expenses</w:t>
      </w:r>
      <w:bookmarkEnd w:id="27"/>
    </w:p>
    <w:p w14:paraId="057F66B6" w14:textId="1CBFFA15" w:rsidR="00ED09FB" w:rsidRPr="00CA65A6" w:rsidRDefault="006A3522" w:rsidP="00B64A5D">
      <w:pPr>
        <w:ind w:left="720"/>
      </w:pPr>
      <w:r w:rsidRPr="00CA65A6">
        <w:t>Expenses of PPN Representatives in the carrying out of their duties are covered as laid out in the PPN Expenses policy</w:t>
      </w:r>
      <w:r w:rsidR="001F7BA2">
        <w:t xml:space="preserve"> and</w:t>
      </w:r>
      <w:r w:rsidR="00B64A5D">
        <w:t xml:space="preserve"> directed by the Government department responsible for PPNs. </w:t>
      </w:r>
    </w:p>
    <w:p w14:paraId="03940DF7" w14:textId="52AA563D" w:rsidR="007361EA" w:rsidRPr="00CA65A6" w:rsidRDefault="001F7BA2" w:rsidP="00B64A5D">
      <w:pPr>
        <w:pStyle w:val="Heading1"/>
        <w:rPr>
          <w:strike/>
        </w:rPr>
      </w:pPr>
      <w:r>
        <w:t>Amendments to the Constitution</w:t>
      </w:r>
    </w:p>
    <w:p w14:paraId="61E878E5" w14:textId="77777777" w:rsidR="007361EA" w:rsidRPr="00CA65A6" w:rsidRDefault="007361EA" w:rsidP="00B64A5D">
      <w:r w:rsidRPr="00CA65A6">
        <w:t>A proposal to amend the Constitution may be made:</w:t>
      </w:r>
    </w:p>
    <w:p w14:paraId="2E72E3ED" w14:textId="77777777" w:rsidR="007361EA" w:rsidRPr="00CA65A6" w:rsidRDefault="007361EA">
      <w:pPr>
        <w:pStyle w:val="ListParagraph"/>
        <w:numPr>
          <w:ilvl w:val="0"/>
          <w:numId w:val="12"/>
        </w:numPr>
      </w:pPr>
      <w:r w:rsidRPr="00CA65A6">
        <w:t>By the Secretariat</w:t>
      </w:r>
      <w:r w:rsidR="00AE3E93" w:rsidRPr="00CA65A6">
        <w:t>.</w:t>
      </w:r>
    </w:p>
    <w:p w14:paraId="089EC2CF" w14:textId="77777777" w:rsidR="008A7D6D" w:rsidRPr="00CA65A6" w:rsidRDefault="007361EA">
      <w:pPr>
        <w:pStyle w:val="ListParagraph"/>
        <w:numPr>
          <w:ilvl w:val="0"/>
          <w:numId w:val="12"/>
        </w:numPr>
      </w:pPr>
      <w:r w:rsidRPr="00CA65A6">
        <w:t xml:space="preserve">By not less than </w:t>
      </w:r>
      <w:r w:rsidR="004B5214" w:rsidRPr="00CA65A6">
        <w:t>3</w:t>
      </w:r>
      <w:r w:rsidRPr="00CA65A6">
        <w:t xml:space="preserve">0 </w:t>
      </w:r>
      <w:r w:rsidR="00A41016" w:rsidRPr="00CA65A6">
        <w:t xml:space="preserve">active </w:t>
      </w:r>
      <w:r w:rsidRPr="00CA65A6">
        <w:t xml:space="preserve">members </w:t>
      </w:r>
      <w:r w:rsidR="004B5214" w:rsidRPr="00CA65A6">
        <w:t>within 10</w:t>
      </w:r>
      <w:r w:rsidRPr="00CA65A6">
        <w:t xml:space="preserve"> </w:t>
      </w:r>
      <w:r w:rsidR="00A41016" w:rsidRPr="00CA65A6">
        <w:t>days of the date the Plenary</w:t>
      </w:r>
      <w:r w:rsidR="00AE3E93" w:rsidRPr="00CA65A6">
        <w:t>.</w:t>
      </w:r>
    </w:p>
    <w:p w14:paraId="4DA42C28" w14:textId="77777777" w:rsidR="007361EA" w:rsidRPr="00CA65A6" w:rsidRDefault="007361EA" w:rsidP="00B64A5D">
      <w:r w:rsidRPr="00CA65A6">
        <w:t xml:space="preserve">The proposal </w:t>
      </w:r>
      <w:r w:rsidR="002B6BAF" w:rsidRPr="00CA65A6">
        <w:t>shall</w:t>
      </w:r>
      <w:r w:rsidRPr="00CA65A6">
        <w:t xml:space="preserve"> be</w:t>
      </w:r>
      <w:r w:rsidR="008A7D6D" w:rsidRPr="00CA65A6">
        <w:t xml:space="preserve"> circulated to the membership and </w:t>
      </w:r>
      <w:r w:rsidRPr="00CA65A6">
        <w:t xml:space="preserve">placed on the </w:t>
      </w:r>
      <w:proofErr w:type="gramStart"/>
      <w:r w:rsidRPr="00CA65A6">
        <w:t>Agenda</w:t>
      </w:r>
      <w:proofErr w:type="gramEnd"/>
      <w:r w:rsidRPr="00CA65A6">
        <w:t xml:space="preserve"> for the next Annual General Meeting or an Extraordinary General Meeting of the Plenary convened for that purpose.</w:t>
      </w:r>
    </w:p>
    <w:p w14:paraId="3FCBCAC1" w14:textId="337C49C0" w:rsidR="00CC1E12" w:rsidRPr="001B25D7" w:rsidRDefault="007361EA" w:rsidP="00B64A5D">
      <w:r w:rsidRPr="00CA65A6">
        <w:t xml:space="preserve">The amendment </w:t>
      </w:r>
      <w:r w:rsidR="002B6BAF" w:rsidRPr="00CA65A6">
        <w:t>shall</w:t>
      </w:r>
      <w:r w:rsidRPr="00CA65A6">
        <w:t xml:space="preserve"> be effective forthwith if passed by </w:t>
      </w:r>
      <w:r w:rsidR="009035DC" w:rsidRPr="00CA65A6">
        <w:t xml:space="preserve">simple majority </w:t>
      </w:r>
      <w:r w:rsidRPr="00CA65A6">
        <w:t>of those present</w:t>
      </w:r>
      <w:r w:rsidR="00513407" w:rsidRPr="00CA65A6">
        <w:t xml:space="preserve"> at the Annual General Meeting or </w:t>
      </w:r>
      <w:r w:rsidRPr="00CA65A6">
        <w:t>Extraordinary General Meeting.</w:t>
      </w:r>
    </w:p>
    <w:sectPr w:rsidR="00CC1E12" w:rsidRPr="001B25D7" w:rsidSect="007414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52ED" w14:textId="77777777" w:rsidR="009C71C0" w:rsidRDefault="009C71C0" w:rsidP="00B64A5D">
      <w:r>
        <w:separator/>
      </w:r>
    </w:p>
  </w:endnote>
  <w:endnote w:type="continuationSeparator" w:id="0">
    <w:p w14:paraId="56CE448F" w14:textId="77777777" w:rsidR="009C71C0" w:rsidRDefault="009C71C0" w:rsidP="00B6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D0FD" w14:textId="77777777" w:rsidR="009C71C0" w:rsidRDefault="009C71C0" w:rsidP="00B64A5D">
      <w:r>
        <w:separator/>
      </w:r>
    </w:p>
  </w:footnote>
  <w:footnote w:type="continuationSeparator" w:id="0">
    <w:p w14:paraId="67996E87" w14:textId="77777777" w:rsidR="009C71C0" w:rsidRDefault="009C71C0" w:rsidP="00B6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BF0"/>
    <w:multiLevelType w:val="multilevel"/>
    <w:tmpl w:val="4D6448E4"/>
    <w:lvl w:ilvl="0">
      <w:start w:val="1"/>
      <w:numFmt w:val="decimal"/>
      <w:lvlText w:val="%1."/>
      <w:lvlJc w:val="left"/>
      <w:pPr>
        <w:ind w:left="36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7364326"/>
    <w:multiLevelType w:val="hybridMultilevel"/>
    <w:tmpl w:val="7A66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D07A0"/>
    <w:multiLevelType w:val="hybridMultilevel"/>
    <w:tmpl w:val="8B0A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7830"/>
    <w:multiLevelType w:val="hybridMultilevel"/>
    <w:tmpl w:val="229E8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2BFD"/>
    <w:multiLevelType w:val="hybridMultilevel"/>
    <w:tmpl w:val="6DD85F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6C66756"/>
    <w:multiLevelType w:val="hybridMultilevel"/>
    <w:tmpl w:val="96D4C4E8"/>
    <w:lvl w:ilvl="0" w:tplc="711CCA22">
      <w:start w:val="1"/>
      <w:numFmt w:val="upp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DA4C2C"/>
    <w:multiLevelType w:val="hybridMultilevel"/>
    <w:tmpl w:val="FDB801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77C3854"/>
    <w:multiLevelType w:val="hybridMultilevel"/>
    <w:tmpl w:val="754A2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7BC49FB"/>
    <w:multiLevelType w:val="hybridMultilevel"/>
    <w:tmpl w:val="AA5ABE9C"/>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DB1F79"/>
    <w:multiLevelType w:val="hybridMultilevel"/>
    <w:tmpl w:val="425AC0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D4B705B"/>
    <w:multiLevelType w:val="hybridMultilevel"/>
    <w:tmpl w:val="377C0730"/>
    <w:lvl w:ilvl="0" w:tplc="B1967E6A">
      <w:numFmt w:val="bullet"/>
      <w:lvlText w:val="•"/>
      <w:lvlJc w:val="left"/>
      <w:pPr>
        <w:ind w:left="360" w:hanging="360"/>
      </w:pPr>
      <w:rPr>
        <w:rFonts w:ascii="Avenir Book" w:eastAsiaTheme="minorHAnsi" w:hAnsi="Avenir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E0067C"/>
    <w:multiLevelType w:val="multilevel"/>
    <w:tmpl w:val="D9D8E7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26F2754"/>
    <w:multiLevelType w:val="hybridMultilevel"/>
    <w:tmpl w:val="DD6E7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4A2B09"/>
    <w:multiLevelType w:val="hybridMultilevel"/>
    <w:tmpl w:val="DA824842"/>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DE42CEF"/>
    <w:multiLevelType w:val="hybridMultilevel"/>
    <w:tmpl w:val="3258D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0F20213"/>
    <w:multiLevelType w:val="hybridMultilevel"/>
    <w:tmpl w:val="9642E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C14334"/>
    <w:multiLevelType w:val="hybridMultilevel"/>
    <w:tmpl w:val="B9B03B0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C084CD2"/>
    <w:multiLevelType w:val="hybridMultilevel"/>
    <w:tmpl w:val="97F8A5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4641EF"/>
    <w:multiLevelType w:val="hybridMultilevel"/>
    <w:tmpl w:val="A992E0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61F5179"/>
    <w:multiLevelType w:val="hybridMultilevel"/>
    <w:tmpl w:val="97C85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703069"/>
    <w:multiLevelType w:val="multilevel"/>
    <w:tmpl w:val="52DC402E"/>
    <w:lvl w:ilvl="0">
      <w:start w:val="1"/>
      <w:numFmt w:val="decimal"/>
      <w:pStyle w:val="Heading1"/>
      <w:lvlText w:val="%1."/>
      <w:lvlJc w:val="left"/>
      <w:pPr>
        <w:ind w:left="360" w:hanging="360"/>
      </w:pPr>
      <w:rPr>
        <w:rFonts w:hint="default"/>
        <w:strike w:val="0"/>
        <w:color w:val="179CD8"/>
      </w:rPr>
    </w:lvl>
    <w:lvl w:ilvl="1">
      <w:start w:val="1"/>
      <w:numFmt w:val="decimal"/>
      <w:pStyle w:val="Heading2"/>
      <w:isLgl/>
      <w:lvlText w:val="%1.%2"/>
      <w:lvlJc w:val="left"/>
      <w:pPr>
        <w:ind w:left="720" w:hanging="720"/>
      </w:pPr>
      <w:rPr>
        <w:rFonts w:hint="default"/>
        <w:strike w:val="0"/>
        <w:color w:val="73BF42"/>
      </w:rPr>
    </w:lvl>
    <w:lvl w:ilvl="2">
      <w:start w:val="1"/>
      <w:numFmt w:val="decimal"/>
      <w:pStyle w:val="Heading3"/>
      <w:isLgl/>
      <w:lvlText w:val="%1.%2.%3"/>
      <w:lvlJc w:val="left"/>
      <w:pPr>
        <w:ind w:left="720" w:hanging="720"/>
      </w:pPr>
      <w:rPr>
        <w:rFonts w:hint="default"/>
        <w:color w:val="5F61AC"/>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CD30237"/>
    <w:multiLevelType w:val="hybridMultilevel"/>
    <w:tmpl w:val="F4A2971E"/>
    <w:lvl w:ilvl="0" w:tplc="0809000F">
      <w:start w:val="1"/>
      <w:numFmt w:val="decimal"/>
      <w:lvlText w:val="%1."/>
      <w:lvlJc w:val="left"/>
      <w:pPr>
        <w:ind w:left="720" w:hanging="360"/>
      </w:pPr>
    </w:lvl>
    <w:lvl w:ilvl="1" w:tplc="D2E07F2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F066A"/>
    <w:multiLevelType w:val="hybridMultilevel"/>
    <w:tmpl w:val="7374A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0C6028C"/>
    <w:multiLevelType w:val="hybridMultilevel"/>
    <w:tmpl w:val="3AC288D8"/>
    <w:lvl w:ilvl="0" w:tplc="B1967E6A">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E5FA4"/>
    <w:multiLevelType w:val="hybridMultilevel"/>
    <w:tmpl w:val="A0A2CF1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513A5CC7"/>
    <w:multiLevelType w:val="hybridMultilevel"/>
    <w:tmpl w:val="3F309A56"/>
    <w:lvl w:ilvl="0" w:tplc="3D126C02">
      <w:start w:val="1"/>
      <w:numFmt w:val="decimal"/>
      <w:lvlText w:val="%1."/>
      <w:lvlJc w:val="left"/>
      <w:pPr>
        <w:ind w:left="1800" w:hanging="360"/>
      </w:pPr>
      <w:rPr>
        <w:b/>
        <w:color w:val="auto"/>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6" w15:restartNumberingAfterBreak="0">
    <w:nsid w:val="54FB5BDA"/>
    <w:multiLevelType w:val="hybridMultilevel"/>
    <w:tmpl w:val="0654019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444871"/>
    <w:multiLevelType w:val="hybridMultilevel"/>
    <w:tmpl w:val="66C4E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E93A98"/>
    <w:multiLevelType w:val="hybridMultilevel"/>
    <w:tmpl w:val="3280E1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3DA5FFC"/>
    <w:multiLevelType w:val="hybridMultilevel"/>
    <w:tmpl w:val="07F83158"/>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0" w15:restartNumberingAfterBreak="0">
    <w:nsid w:val="64055F0A"/>
    <w:multiLevelType w:val="hybridMultilevel"/>
    <w:tmpl w:val="BF52331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D929BC"/>
    <w:multiLevelType w:val="hybridMultilevel"/>
    <w:tmpl w:val="A7F26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91342AD"/>
    <w:multiLevelType w:val="hybridMultilevel"/>
    <w:tmpl w:val="D0A6F50E"/>
    <w:lvl w:ilvl="0" w:tplc="1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3" w15:restartNumberingAfterBreak="0">
    <w:nsid w:val="6ACB3916"/>
    <w:multiLevelType w:val="multilevel"/>
    <w:tmpl w:val="92289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D883EBB"/>
    <w:multiLevelType w:val="hybridMultilevel"/>
    <w:tmpl w:val="6BC61AD6"/>
    <w:lvl w:ilvl="0" w:tplc="3C8C0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41A02"/>
    <w:multiLevelType w:val="hybridMultilevel"/>
    <w:tmpl w:val="0B8694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6F46267F"/>
    <w:multiLevelType w:val="hybridMultilevel"/>
    <w:tmpl w:val="357402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FDA578D"/>
    <w:multiLevelType w:val="hybridMultilevel"/>
    <w:tmpl w:val="10B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D1CA9"/>
    <w:multiLevelType w:val="hybridMultilevel"/>
    <w:tmpl w:val="5544AAAC"/>
    <w:lvl w:ilvl="0" w:tplc="1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C42AC"/>
    <w:multiLevelType w:val="hybridMultilevel"/>
    <w:tmpl w:val="12905ED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7E5C6485"/>
    <w:multiLevelType w:val="hybridMultilevel"/>
    <w:tmpl w:val="31060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155002182">
    <w:abstractNumId w:val="20"/>
  </w:num>
  <w:num w:numId="2" w16cid:durableId="1157065592">
    <w:abstractNumId w:val="16"/>
  </w:num>
  <w:num w:numId="3" w16cid:durableId="1325743009">
    <w:abstractNumId w:val="12"/>
  </w:num>
  <w:num w:numId="4" w16cid:durableId="1122387493">
    <w:abstractNumId w:val="25"/>
  </w:num>
  <w:num w:numId="5" w16cid:durableId="2038267635">
    <w:abstractNumId w:val="24"/>
  </w:num>
  <w:num w:numId="6" w16cid:durableId="1527447710">
    <w:abstractNumId w:val="36"/>
  </w:num>
  <w:num w:numId="7" w16cid:durableId="625546964">
    <w:abstractNumId w:val="39"/>
  </w:num>
  <w:num w:numId="8" w16cid:durableId="854031628">
    <w:abstractNumId w:val="9"/>
  </w:num>
  <w:num w:numId="9" w16cid:durableId="1434590848">
    <w:abstractNumId w:val="28"/>
  </w:num>
  <w:num w:numId="10" w16cid:durableId="1834485006">
    <w:abstractNumId w:val="4"/>
  </w:num>
  <w:num w:numId="11" w16cid:durableId="721711545">
    <w:abstractNumId w:val="18"/>
  </w:num>
  <w:num w:numId="12" w16cid:durableId="1726021754">
    <w:abstractNumId w:val="5"/>
  </w:num>
  <w:num w:numId="13" w16cid:durableId="712316841">
    <w:abstractNumId w:val="17"/>
  </w:num>
  <w:num w:numId="14" w16cid:durableId="2123724731">
    <w:abstractNumId w:val="13"/>
  </w:num>
  <w:num w:numId="15" w16cid:durableId="580523722">
    <w:abstractNumId w:val="0"/>
  </w:num>
  <w:num w:numId="16" w16cid:durableId="589235806">
    <w:abstractNumId w:val="35"/>
  </w:num>
  <w:num w:numId="17" w16cid:durableId="1459451137">
    <w:abstractNumId w:val="37"/>
  </w:num>
  <w:num w:numId="18" w16cid:durableId="988435776">
    <w:abstractNumId w:val="31"/>
  </w:num>
  <w:num w:numId="19" w16cid:durableId="1485926235">
    <w:abstractNumId w:val="27"/>
  </w:num>
  <w:num w:numId="20" w16cid:durableId="792789447">
    <w:abstractNumId w:val="22"/>
  </w:num>
  <w:num w:numId="21" w16cid:durableId="1227035842">
    <w:abstractNumId w:val="14"/>
  </w:num>
  <w:num w:numId="22" w16cid:durableId="140200008">
    <w:abstractNumId w:val="19"/>
  </w:num>
  <w:num w:numId="23" w16cid:durableId="1586839164">
    <w:abstractNumId w:val="40"/>
  </w:num>
  <w:num w:numId="24" w16cid:durableId="2041932225">
    <w:abstractNumId w:val="7"/>
  </w:num>
  <w:num w:numId="25" w16cid:durableId="768625209">
    <w:abstractNumId w:val="34"/>
  </w:num>
  <w:num w:numId="26" w16cid:durableId="665743342">
    <w:abstractNumId w:val="2"/>
  </w:num>
  <w:num w:numId="27" w16cid:durableId="227301390">
    <w:abstractNumId w:val="6"/>
  </w:num>
  <w:num w:numId="28" w16cid:durableId="158270813">
    <w:abstractNumId w:val="23"/>
  </w:num>
  <w:num w:numId="29" w16cid:durableId="255022463">
    <w:abstractNumId w:val="10"/>
  </w:num>
  <w:num w:numId="30" w16cid:durableId="409932691">
    <w:abstractNumId w:val="11"/>
  </w:num>
  <w:num w:numId="31" w16cid:durableId="510334629">
    <w:abstractNumId w:val="33"/>
  </w:num>
  <w:num w:numId="32" w16cid:durableId="1876115470">
    <w:abstractNumId w:val="15"/>
  </w:num>
  <w:num w:numId="33" w16cid:durableId="1650203956">
    <w:abstractNumId w:val="29"/>
  </w:num>
  <w:num w:numId="34" w16cid:durableId="649754695">
    <w:abstractNumId w:val="3"/>
  </w:num>
  <w:num w:numId="35" w16cid:durableId="1063912342">
    <w:abstractNumId w:val="21"/>
  </w:num>
  <w:num w:numId="36" w16cid:durableId="1579094396">
    <w:abstractNumId w:val="1"/>
  </w:num>
  <w:num w:numId="37" w16cid:durableId="2090349901">
    <w:abstractNumId w:val="38"/>
  </w:num>
  <w:num w:numId="38" w16cid:durableId="32661213">
    <w:abstractNumId w:val="8"/>
  </w:num>
  <w:num w:numId="39" w16cid:durableId="1532955129">
    <w:abstractNumId w:val="26"/>
  </w:num>
  <w:num w:numId="40" w16cid:durableId="610824362">
    <w:abstractNumId w:val="32"/>
  </w:num>
  <w:num w:numId="41" w16cid:durableId="2076198148">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2B"/>
    <w:rsid w:val="000002C8"/>
    <w:rsid w:val="00007B16"/>
    <w:rsid w:val="00016CA5"/>
    <w:rsid w:val="00017730"/>
    <w:rsid w:val="00017D51"/>
    <w:rsid w:val="00022F6F"/>
    <w:rsid w:val="00024377"/>
    <w:rsid w:val="00045101"/>
    <w:rsid w:val="00053201"/>
    <w:rsid w:val="00054D0F"/>
    <w:rsid w:val="00076C62"/>
    <w:rsid w:val="000813CD"/>
    <w:rsid w:val="0008335E"/>
    <w:rsid w:val="00083AB4"/>
    <w:rsid w:val="00086367"/>
    <w:rsid w:val="00086FA5"/>
    <w:rsid w:val="000A4D93"/>
    <w:rsid w:val="000A57CE"/>
    <w:rsid w:val="000B1A54"/>
    <w:rsid w:val="000B214B"/>
    <w:rsid w:val="000D163F"/>
    <w:rsid w:val="000D2230"/>
    <w:rsid w:val="000D6F19"/>
    <w:rsid w:val="000E03F9"/>
    <w:rsid w:val="00102A66"/>
    <w:rsid w:val="001049B3"/>
    <w:rsid w:val="00110000"/>
    <w:rsid w:val="00110791"/>
    <w:rsid w:val="00124CC1"/>
    <w:rsid w:val="001367C5"/>
    <w:rsid w:val="00140C43"/>
    <w:rsid w:val="0016127B"/>
    <w:rsid w:val="0016261A"/>
    <w:rsid w:val="001648B9"/>
    <w:rsid w:val="0017626C"/>
    <w:rsid w:val="001767FB"/>
    <w:rsid w:val="00190B12"/>
    <w:rsid w:val="001B1BCD"/>
    <w:rsid w:val="001B25D7"/>
    <w:rsid w:val="001B4994"/>
    <w:rsid w:val="001C0104"/>
    <w:rsid w:val="001D3A58"/>
    <w:rsid w:val="001D7A7C"/>
    <w:rsid w:val="001E2239"/>
    <w:rsid w:val="001E6FF8"/>
    <w:rsid w:val="001F7BA2"/>
    <w:rsid w:val="00204AD7"/>
    <w:rsid w:val="00213B0B"/>
    <w:rsid w:val="0022099A"/>
    <w:rsid w:val="0022696E"/>
    <w:rsid w:val="002428C5"/>
    <w:rsid w:val="00242E2C"/>
    <w:rsid w:val="00244FFC"/>
    <w:rsid w:val="00264623"/>
    <w:rsid w:val="0026568C"/>
    <w:rsid w:val="00283584"/>
    <w:rsid w:val="00283D08"/>
    <w:rsid w:val="00290E09"/>
    <w:rsid w:val="00291159"/>
    <w:rsid w:val="0029674D"/>
    <w:rsid w:val="002A1CE5"/>
    <w:rsid w:val="002A265C"/>
    <w:rsid w:val="002B144A"/>
    <w:rsid w:val="002B6BAF"/>
    <w:rsid w:val="002B6FC0"/>
    <w:rsid w:val="002C0B75"/>
    <w:rsid w:val="002C4295"/>
    <w:rsid w:val="002C48C4"/>
    <w:rsid w:val="002D349A"/>
    <w:rsid w:val="002E3B53"/>
    <w:rsid w:val="002F262A"/>
    <w:rsid w:val="00320A1E"/>
    <w:rsid w:val="00330F57"/>
    <w:rsid w:val="00336845"/>
    <w:rsid w:val="003425F6"/>
    <w:rsid w:val="00342A11"/>
    <w:rsid w:val="00373F48"/>
    <w:rsid w:val="00383042"/>
    <w:rsid w:val="00385463"/>
    <w:rsid w:val="00391223"/>
    <w:rsid w:val="00391331"/>
    <w:rsid w:val="003A4249"/>
    <w:rsid w:val="003A5E91"/>
    <w:rsid w:val="003A67D6"/>
    <w:rsid w:val="003B01BB"/>
    <w:rsid w:val="003B6716"/>
    <w:rsid w:val="003C744F"/>
    <w:rsid w:val="003D3C12"/>
    <w:rsid w:val="003F0304"/>
    <w:rsid w:val="00406323"/>
    <w:rsid w:val="00406E43"/>
    <w:rsid w:val="004152EC"/>
    <w:rsid w:val="00415D63"/>
    <w:rsid w:val="004326D1"/>
    <w:rsid w:val="00433CEB"/>
    <w:rsid w:val="00463F21"/>
    <w:rsid w:val="004824C5"/>
    <w:rsid w:val="00490C58"/>
    <w:rsid w:val="0049196A"/>
    <w:rsid w:val="004921FD"/>
    <w:rsid w:val="00492DC7"/>
    <w:rsid w:val="00497B6B"/>
    <w:rsid w:val="004A71E6"/>
    <w:rsid w:val="004B5214"/>
    <w:rsid w:val="004C06E5"/>
    <w:rsid w:val="004C5501"/>
    <w:rsid w:val="004E743B"/>
    <w:rsid w:val="004F0050"/>
    <w:rsid w:val="004F0C80"/>
    <w:rsid w:val="004F518B"/>
    <w:rsid w:val="004F7ACB"/>
    <w:rsid w:val="005120A2"/>
    <w:rsid w:val="00513407"/>
    <w:rsid w:val="00513B42"/>
    <w:rsid w:val="00523EF0"/>
    <w:rsid w:val="005253E4"/>
    <w:rsid w:val="00527D6F"/>
    <w:rsid w:val="00540C3E"/>
    <w:rsid w:val="00555975"/>
    <w:rsid w:val="005564EC"/>
    <w:rsid w:val="00560D2F"/>
    <w:rsid w:val="00564356"/>
    <w:rsid w:val="00573D5A"/>
    <w:rsid w:val="00573E3E"/>
    <w:rsid w:val="00574607"/>
    <w:rsid w:val="005748E0"/>
    <w:rsid w:val="00581DD5"/>
    <w:rsid w:val="005A13A7"/>
    <w:rsid w:val="005A4BE7"/>
    <w:rsid w:val="005B464D"/>
    <w:rsid w:val="005B71DA"/>
    <w:rsid w:val="005C3047"/>
    <w:rsid w:val="005C60E7"/>
    <w:rsid w:val="005D4E03"/>
    <w:rsid w:val="005E1A40"/>
    <w:rsid w:val="005E475E"/>
    <w:rsid w:val="005E6AD3"/>
    <w:rsid w:val="005F3D56"/>
    <w:rsid w:val="005F5014"/>
    <w:rsid w:val="005F7482"/>
    <w:rsid w:val="00605F2E"/>
    <w:rsid w:val="0061165C"/>
    <w:rsid w:val="00616730"/>
    <w:rsid w:val="00616BB7"/>
    <w:rsid w:val="00630220"/>
    <w:rsid w:val="00630850"/>
    <w:rsid w:val="006415C0"/>
    <w:rsid w:val="006536AB"/>
    <w:rsid w:val="00653A26"/>
    <w:rsid w:val="00674FC8"/>
    <w:rsid w:val="00675C84"/>
    <w:rsid w:val="00683B6A"/>
    <w:rsid w:val="006901F3"/>
    <w:rsid w:val="006A3522"/>
    <w:rsid w:val="006B18ED"/>
    <w:rsid w:val="006B1B6F"/>
    <w:rsid w:val="006C294F"/>
    <w:rsid w:val="006C6D30"/>
    <w:rsid w:val="006D103B"/>
    <w:rsid w:val="006E3270"/>
    <w:rsid w:val="006E3D4A"/>
    <w:rsid w:val="006E6906"/>
    <w:rsid w:val="007071B1"/>
    <w:rsid w:val="007203AE"/>
    <w:rsid w:val="00721D8D"/>
    <w:rsid w:val="00722DCB"/>
    <w:rsid w:val="007361EA"/>
    <w:rsid w:val="00741063"/>
    <w:rsid w:val="0074142B"/>
    <w:rsid w:val="0076720A"/>
    <w:rsid w:val="00776991"/>
    <w:rsid w:val="00780F9B"/>
    <w:rsid w:val="0078781E"/>
    <w:rsid w:val="007A50DA"/>
    <w:rsid w:val="007B25E6"/>
    <w:rsid w:val="007B29F8"/>
    <w:rsid w:val="007C7CA3"/>
    <w:rsid w:val="007D6D0D"/>
    <w:rsid w:val="007E0187"/>
    <w:rsid w:val="007F3BD4"/>
    <w:rsid w:val="007F72C5"/>
    <w:rsid w:val="00816FA3"/>
    <w:rsid w:val="008337D2"/>
    <w:rsid w:val="00845A1A"/>
    <w:rsid w:val="008508B0"/>
    <w:rsid w:val="0086399C"/>
    <w:rsid w:val="00890C9D"/>
    <w:rsid w:val="00897B10"/>
    <w:rsid w:val="008A2C43"/>
    <w:rsid w:val="008A3971"/>
    <w:rsid w:val="008A3C20"/>
    <w:rsid w:val="008A41FA"/>
    <w:rsid w:val="008A5C52"/>
    <w:rsid w:val="008A676B"/>
    <w:rsid w:val="008A67F2"/>
    <w:rsid w:val="008A7D6D"/>
    <w:rsid w:val="008C3E19"/>
    <w:rsid w:val="008C4778"/>
    <w:rsid w:val="008D0532"/>
    <w:rsid w:val="008D44B1"/>
    <w:rsid w:val="008D4A0D"/>
    <w:rsid w:val="008D6025"/>
    <w:rsid w:val="008D78DA"/>
    <w:rsid w:val="008E4E5D"/>
    <w:rsid w:val="008F585C"/>
    <w:rsid w:val="00902F52"/>
    <w:rsid w:val="009035DC"/>
    <w:rsid w:val="00903F93"/>
    <w:rsid w:val="009224AC"/>
    <w:rsid w:val="009320A4"/>
    <w:rsid w:val="00932BC1"/>
    <w:rsid w:val="00945623"/>
    <w:rsid w:val="00965227"/>
    <w:rsid w:val="00967B5F"/>
    <w:rsid w:val="00973694"/>
    <w:rsid w:val="0098130E"/>
    <w:rsid w:val="009816FE"/>
    <w:rsid w:val="00985877"/>
    <w:rsid w:val="009921E9"/>
    <w:rsid w:val="009B4302"/>
    <w:rsid w:val="009B4CF1"/>
    <w:rsid w:val="009B5F3F"/>
    <w:rsid w:val="009C71C0"/>
    <w:rsid w:val="009E4492"/>
    <w:rsid w:val="00A043B2"/>
    <w:rsid w:val="00A234D7"/>
    <w:rsid w:val="00A41016"/>
    <w:rsid w:val="00A50332"/>
    <w:rsid w:val="00A51B78"/>
    <w:rsid w:val="00A5644C"/>
    <w:rsid w:val="00A61655"/>
    <w:rsid w:val="00A65F03"/>
    <w:rsid w:val="00A70BE6"/>
    <w:rsid w:val="00A710BD"/>
    <w:rsid w:val="00AA5F21"/>
    <w:rsid w:val="00AA7AF9"/>
    <w:rsid w:val="00AC5E4A"/>
    <w:rsid w:val="00AD0CA0"/>
    <w:rsid w:val="00AE2528"/>
    <w:rsid w:val="00AE3E93"/>
    <w:rsid w:val="00AE5140"/>
    <w:rsid w:val="00AF3F4C"/>
    <w:rsid w:val="00B023E0"/>
    <w:rsid w:val="00B10A6C"/>
    <w:rsid w:val="00B3755D"/>
    <w:rsid w:val="00B44A29"/>
    <w:rsid w:val="00B6175B"/>
    <w:rsid w:val="00B64A5D"/>
    <w:rsid w:val="00B66E4D"/>
    <w:rsid w:val="00B67F74"/>
    <w:rsid w:val="00B73AC8"/>
    <w:rsid w:val="00B80D92"/>
    <w:rsid w:val="00B96EA9"/>
    <w:rsid w:val="00B9706D"/>
    <w:rsid w:val="00B971CC"/>
    <w:rsid w:val="00BA0FF6"/>
    <w:rsid w:val="00BA1455"/>
    <w:rsid w:val="00BA261E"/>
    <w:rsid w:val="00BB0B3D"/>
    <w:rsid w:val="00BB68E4"/>
    <w:rsid w:val="00BE7358"/>
    <w:rsid w:val="00BF0B4E"/>
    <w:rsid w:val="00BF10D1"/>
    <w:rsid w:val="00BF1D60"/>
    <w:rsid w:val="00C03296"/>
    <w:rsid w:val="00C1274B"/>
    <w:rsid w:val="00C24B1D"/>
    <w:rsid w:val="00C3331A"/>
    <w:rsid w:val="00C50D75"/>
    <w:rsid w:val="00C51D9C"/>
    <w:rsid w:val="00C634F9"/>
    <w:rsid w:val="00C660AC"/>
    <w:rsid w:val="00C7133E"/>
    <w:rsid w:val="00C73B1E"/>
    <w:rsid w:val="00CA65A6"/>
    <w:rsid w:val="00CC1E12"/>
    <w:rsid w:val="00CD380B"/>
    <w:rsid w:val="00CD54A7"/>
    <w:rsid w:val="00CD5564"/>
    <w:rsid w:val="00CE16DF"/>
    <w:rsid w:val="00CE2319"/>
    <w:rsid w:val="00CF3BB4"/>
    <w:rsid w:val="00D120B9"/>
    <w:rsid w:val="00D2125E"/>
    <w:rsid w:val="00D41E13"/>
    <w:rsid w:val="00D478E6"/>
    <w:rsid w:val="00D55C47"/>
    <w:rsid w:val="00D6673B"/>
    <w:rsid w:val="00D66E7E"/>
    <w:rsid w:val="00D863EC"/>
    <w:rsid w:val="00DB166D"/>
    <w:rsid w:val="00DB6366"/>
    <w:rsid w:val="00DC0453"/>
    <w:rsid w:val="00DC0F56"/>
    <w:rsid w:val="00DC3F69"/>
    <w:rsid w:val="00DC706C"/>
    <w:rsid w:val="00DD03D8"/>
    <w:rsid w:val="00DD2F22"/>
    <w:rsid w:val="00DD391F"/>
    <w:rsid w:val="00DD4542"/>
    <w:rsid w:val="00DE3459"/>
    <w:rsid w:val="00DE71B8"/>
    <w:rsid w:val="00DF69E7"/>
    <w:rsid w:val="00E07E2A"/>
    <w:rsid w:val="00E15D17"/>
    <w:rsid w:val="00E2743B"/>
    <w:rsid w:val="00E3014C"/>
    <w:rsid w:val="00E44144"/>
    <w:rsid w:val="00E44208"/>
    <w:rsid w:val="00E55D1B"/>
    <w:rsid w:val="00E57B84"/>
    <w:rsid w:val="00E71825"/>
    <w:rsid w:val="00E84315"/>
    <w:rsid w:val="00E85593"/>
    <w:rsid w:val="00E92DCB"/>
    <w:rsid w:val="00EB0758"/>
    <w:rsid w:val="00EB74AE"/>
    <w:rsid w:val="00EB7FAF"/>
    <w:rsid w:val="00EC0088"/>
    <w:rsid w:val="00EC57A6"/>
    <w:rsid w:val="00EC73B5"/>
    <w:rsid w:val="00ED09FB"/>
    <w:rsid w:val="00ED526B"/>
    <w:rsid w:val="00ED62FC"/>
    <w:rsid w:val="00EF632D"/>
    <w:rsid w:val="00F00450"/>
    <w:rsid w:val="00F02449"/>
    <w:rsid w:val="00F027D1"/>
    <w:rsid w:val="00F17F72"/>
    <w:rsid w:val="00F305C0"/>
    <w:rsid w:val="00F31BDA"/>
    <w:rsid w:val="00F360CC"/>
    <w:rsid w:val="00F44712"/>
    <w:rsid w:val="00F4567B"/>
    <w:rsid w:val="00F61851"/>
    <w:rsid w:val="00F96C7C"/>
    <w:rsid w:val="00FA4C97"/>
    <w:rsid w:val="00FA7618"/>
    <w:rsid w:val="00FB2E11"/>
    <w:rsid w:val="00FB3B1C"/>
    <w:rsid w:val="00FD0921"/>
    <w:rsid w:val="00FD1028"/>
    <w:rsid w:val="00FD3A02"/>
    <w:rsid w:val="00FD60A8"/>
    <w:rsid w:val="00FE41BC"/>
    <w:rsid w:val="00FE42B4"/>
    <w:rsid w:val="00FF15CC"/>
    <w:rsid w:val="00FF22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B0562"/>
  <w15:docId w15:val="{DB14FFAB-AB0C-4AC6-8D3D-036E7C6E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5D"/>
    <w:pPr>
      <w:spacing w:before="120" w:after="120"/>
    </w:pPr>
    <w:rPr>
      <w:rFonts w:ascii="Arial" w:hAnsi="Arial" w:cs="Arial"/>
      <w:color w:val="636363"/>
      <w:sz w:val="24"/>
      <w:lang w:val="en-GB"/>
    </w:rPr>
  </w:style>
  <w:style w:type="paragraph" w:styleId="Heading1">
    <w:name w:val="heading 1"/>
    <w:basedOn w:val="Normal"/>
    <w:next w:val="Normal"/>
    <w:link w:val="Heading1Char"/>
    <w:uiPriority w:val="9"/>
    <w:qFormat/>
    <w:rsid w:val="009921E9"/>
    <w:pPr>
      <w:keepNext/>
      <w:keepLines/>
      <w:numPr>
        <w:numId w:val="1"/>
      </w:numPr>
      <w:spacing w:before="480" w:after="0"/>
      <w:outlineLvl w:val="0"/>
    </w:pPr>
    <w:rPr>
      <w:rFonts w:eastAsiaTheme="majorEastAsia"/>
      <w:b/>
      <w:bCs/>
      <w:color w:val="179CD8"/>
      <w:sz w:val="32"/>
      <w:szCs w:val="28"/>
      <w:u w:val="single"/>
    </w:rPr>
  </w:style>
  <w:style w:type="paragraph" w:styleId="Heading2">
    <w:name w:val="heading 2"/>
    <w:basedOn w:val="Normal"/>
    <w:next w:val="Normal"/>
    <w:link w:val="Heading2Char"/>
    <w:uiPriority w:val="9"/>
    <w:unhideWhenUsed/>
    <w:qFormat/>
    <w:rsid w:val="009921E9"/>
    <w:pPr>
      <w:keepNext/>
      <w:keepLines/>
      <w:numPr>
        <w:ilvl w:val="1"/>
        <w:numId w:val="1"/>
      </w:numPr>
      <w:spacing w:before="300" w:after="0"/>
      <w:outlineLvl w:val="1"/>
    </w:pPr>
    <w:rPr>
      <w:rFonts w:eastAsiaTheme="majorEastAsia"/>
      <w:b/>
      <w:bCs/>
      <w:color w:val="73BF42"/>
      <w:sz w:val="28"/>
      <w:szCs w:val="26"/>
    </w:rPr>
  </w:style>
  <w:style w:type="paragraph" w:styleId="Heading3">
    <w:name w:val="heading 3"/>
    <w:basedOn w:val="Heading2"/>
    <w:next w:val="Normal"/>
    <w:link w:val="Heading3Char"/>
    <w:uiPriority w:val="9"/>
    <w:unhideWhenUsed/>
    <w:qFormat/>
    <w:rsid w:val="009921E9"/>
    <w:pPr>
      <w:numPr>
        <w:ilvl w:val="2"/>
      </w:numPr>
      <w:ind w:hanging="11"/>
      <w:outlineLvl w:val="2"/>
    </w:pPr>
    <w:rPr>
      <w:color w:val="5F61AC"/>
      <w:sz w:val="26"/>
    </w:rPr>
  </w:style>
  <w:style w:type="paragraph" w:styleId="Heading4">
    <w:name w:val="heading 4"/>
    <w:basedOn w:val="Normal"/>
    <w:next w:val="Normal"/>
    <w:link w:val="Heading4Char"/>
    <w:uiPriority w:val="9"/>
    <w:semiHidden/>
    <w:unhideWhenUsed/>
    <w:qFormat/>
    <w:rsid w:val="00780F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42B"/>
    <w:pPr>
      <w:ind w:left="720"/>
      <w:contextualSpacing/>
    </w:pPr>
  </w:style>
  <w:style w:type="character" w:customStyle="1" w:styleId="Heading1Char">
    <w:name w:val="Heading 1 Char"/>
    <w:basedOn w:val="DefaultParagraphFont"/>
    <w:link w:val="Heading1"/>
    <w:uiPriority w:val="9"/>
    <w:rsid w:val="009921E9"/>
    <w:rPr>
      <w:rFonts w:ascii="Arial" w:eastAsiaTheme="majorEastAsia" w:hAnsi="Arial" w:cs="Arial"/>
      <w:b/>
      <w:bCs/>
      <w:color w:val="179CD8"/>
      <w:sz w:val="32"/>
      <w:szCs w:val="28"/>
      <w:u w:val="single"/>
      <w:lang w:val="en-GB"/>
    </w:rPr>
  </w:style>
  <w:style w:type="character" w:customStyle="1" w:styleId="Heading2Char">
    <w:name w:val="Heading 2 Char"/>
    <w:basedOn w:val="DefaultParagraphFont"/>
    <w:link w:val="Heading2"/>
    <w:uiPriority w:val="9"/>
    <w:rsid w:val="009921E9"/>
    <w:rPr>
      <w:rFonts w:ascii="Arial" w:eastAsiaTheme="majorEastAsia" w:hAnsi="Arial" w:cs="Arial"/>
      <w:b/>
      <w:bCs/>
      <w:color w:val="73BF42"/>
      <w:sz w:val="28"/>
      <w:szCs w:val="26"/>
      <w:lang w:val="en-GB"/>
    </w:rPr>
  </w:style>
  <w:style w:type="table" w:styleId="LightList">
    <w:name w:val="Light List"/>
    <w:basedOn w:val="TableNormal"/>
    <w:uiPriority w:val="61"/>
    <w:rsid w:val="00EC5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unhideWhenUsed/>
    <w:rsid w:val="00EC57A6"/>
    <w:pPr>
      <w:spacing w:before="0"/>
      <w:ind w:left="283"/>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EC57A6"/>
    <w:rPr>
      <w:rFonts w:ascii="Calibri" w:eastAsia="Calibri" w:hAnsi="Calibri" w:cs="Times New Roman"/>
    </w:rPr>
  </w:style>
  <w:style w:type="paragraph" w:styleId="Header">
    <w:name w:val="header"/>
    <w:basedOn w:val="Normal"/>
    <w:link w:val="HeaderChar"/>
    <w:uiPriority w:val="99"/>
    <w:unhideWhenUsed/>
    <w:rsid w:val="004063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6323"/>
    <w:rPr>
      <w:rFonts w:ascii="Arial" w:hAnsi="Arial" w:cs="Arial"/>
      <w:sz w:val="24"/>
    </w:rPr>
  </w:style>
  <w:style w:type="paragraph" w:styleId="Footer">
    <w:name w:val="footer"/>
    <w:basedOn w:val="Normal"/>
    <w:link w:val="FooterChar"/>
    <w:uiPriority w:val="99"/>
    <w:unhideWhenUsed/>
    <w:rsid w:val="004063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6323"/>
    <w:rPr>
      <w:rFonts w:ascii="Arial" w:hAnsi="Arial" w:cs="Arial"/>
      <w:sz w:val="24"/>
    </w:rPr>
  </w:style>
  <w:style w:type="paragraph" w:styleId="BodyText">
    <w:name w:val="Body Text"/>
    <w:basedOn w:val="Normal"/>
    <w:link w:val="BodyTextChar"/>
    <w:uiPriority w:val="99"/>
    <w:semiHidden/>
    <w:unhideWhenUsed/>
    <w:rsid w:val="00AE5140"/>
  </w:style>
  <w:style w:type="character" w:customStyle="1" w:styleId="BodyTextChar">
    <w:name w:val="Body Text Char"/>
    <w:basedOn w:val="DefaultParagraphFont"/>
    <w:link w:val="BodyText"/>
    <w:uiPriority w:val="99"/>
    <w:semiHidden/>
    <w:rsid w:val="00AE5140"/>
    <w:rPr>
      <w:rFonts w:ascii="Arial" w:hAnsi="Arial" w:cs="Arial"/>
      <w:sz w:val="24"/>
    </w:rPr>
  </w:style>
  <w:style w:type="paragraph" w:styleId="TOCHeading">
    <w:name w:val="TOC Heading"/>
    <w:basedOn w:val="Heading1"/>
    <w:next w:val="Normal"/>
    <w:uiPriority w:val="39"/>
    <w:unhideWhenUsed/>
    <w:qFormat/>
    <w:rsid w:val="005C3047"/>
    <w:pPr>
      <w:numPr>
        <w:numId w:val="0"/>
      </w:numPr>
      <w:outlineLvl w:val="9"/>
    </w:pPr>
    <w:rPr>
      <w:rFonts w:asciiTheme="majorHAnsi" w:hAnsiTheme="majorHAnsi" w:cstheme="majorBidi"/>
      <w:color w:val="365F91" w:themeColor="accent1" w:themeShade="BF"/>
      <w:sz w:val="28"/>
      <w:u w:val="none"/>
      <w:lang w:val="en-US" w:eastAsia="ja-JP"/>
    </w:rPr>
  </w:style>
  <w:style w:type="paragraph" w:styleId="TOC1">
    <w:name w:val="toc 1"/>
    <w:basedOn w:val="Normal"/>
    <w:next w:val="Normal"/>
    <w:autoRedefine/>
    <w:uiPriority w:val="39"/>
    <w:unhideWhenUsed/>
    <w:rsid w:val="00F61851"/>
    <w:pPr>
      <w:tabs>
        <w:tab w:val="left" w:pos="480"/>
        <w:tab w:val="right" w:leader="dot" w:pos="10456"/>
      </w:tabs>
      <w:spacing w:after="100"/>
    </w:pPr>
    <w:rPr>
      <w:b/>
      <w:noProof/>
    </w:rPr>
  </w:style>
  <w:style w:type="paragraph" w:styleId="TOC2">
    <w:name w:val="toc 2"/>
    <w:basedOn w:val="Normal"/>
    <w:next w:val="Normal"/>
    <w:autoRedefine/>
    <w:uiPriority w:val="39"/>
    <w:unhideWhenUsed/>
    <w:rsid w:val="005C3047"/>
    <w:pPr>
      <w:spacing w:after="100"/>
      <w:ind w:left="240"/>
    </w:pPr>
  </w:style>
  <w:style w:type="character" w:styleId="Hyperlink">
    <w:name w:val="Hyperlink"/>
    <w:basedOn w:val="DefaultParagraphFont"/>
    <w:uiPriority w:val="99"/>
    <w:unhideWhenUsed/>
    <w:rsid w:val="005C3047"/>
    <w:rPr>
      <w:color w:val="0000FF" w:themeColor="hyperlink"/>
      <w:u w:val="single"/>
    </w:rPr>
  </w:style>
  <w:style w:type="paragraph" w:styleId="BalloonText">
    <w:name w:val="Balloon Text"/>
    <w:basedOn w:val="Normal"/>
    <w:link w:val="BalloonTextChar"/>
    <w:uiPriority w:val="99"/>
    <w:semiHidden/>
    <w:unhideWhenUsed/>
    <w:rsid w:val="005C304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47"/>
    <w:rPr>
      <w:rFonts w:ascii="Tahoma" w:hAnsi="Tahoma" w:cs="Tahoma"/>
      <w:sz w:val="16"/>
      <w:szCs w:val="16"/>
    </w:rPr>
  </w:style>
  <w:style w:type="character" w:customStyle="1" w:styleId="Heading3Char">
    <w:name w:val="Heading 3 Char"/>
    <w:basedOn w:val="DefaultParagraphFont"/>
    <w:link w:val="Heading3"/>
    <w:uiPriority w:val="9"/>
    <w:rsid w:val="009921E9"/>
    <w:rPr>
      <w:rFonts w:ascii="Arial" w:eastAsiaTheme="majorEastAsia" w:hAnsi="Arial" w:cs="Arial"/>
      <w:b/>
      <w:bCs/>
      <w:color w:val="5F61AC"/>
      <w:sz w:val="26"/>
      <w:szCs w:val="26"/>
      <w:lang w:val="en-GB"/>
    </w:rPr>
  </w:style>
  <w:style w:type="paragraph" w:styleId="TOC3">
    <w:name w:val="toc 3"/>
    <w:basedOn w:val="Normal"/>
    <w:next w:val="Normal"/>
    <w:autoRedefine/>
    <w:uiPriority w:val="39"/>
    <w:unhideWhenUsed/>
    <w:rsid w:val="00F61851"/>
    <w:pPr>
      <w:spacing w:after="100"/>
      <w:ind w:left="480"/>
    </w:pPr>
  </w:style>
  <w:style w:type="paragraph" w:styleId="NormalWeb">
    <w:name w:val="Normal (Web)"/>
    <w:basedOn w:val="Normal"/>
    <w:uiPriority w:val="99"/>
    <w:semiHidden/>
    <w:unhideWhenUsed/>
    <w:rsid w:val="002C48C4"/>
    <w:rPr>
      <w:rFonts w:ascii="Times New Roman" w:hAnsi="Times New Roman" w:cs="Times New Roman"/>
      <w:szCs w:val="24"/>
    </w:rPr>
  </w:style>
  <w:style w:type="paragraph" w:styleId="Revision">
    <w:name w:val="Revision"/>
    <w:hidden/>
    <w:uiPriority w:val="99"/>
    <w:semiHidden/>
    <w:rsid w:val="00076C62"/>
    <w:pPr>
      <w:spacing w:after="0" w:line="240" w:lineRule="auto"/>
    </w:pPr>
    <w:rPr>
      <w:rFonts w:ascii="Arial" w:hAnsi="Arial" w:cs="Arial"/>
      <w:sz w:val="24"/>
      <w:lang w:val="en-GB"/>
    </w:rPr>
  </w:style>
  <w:style w:type="character" w:styleId="CommentReference">
    <w:name w:val="annotation reference"/>
    <w:basedOn w:val="DefaultParagraphFont"/>
    <w:uiPriority w:val="99"/>
    <w:semiHidden/>
    <w:unhideWhenUsed/>
    <w:rsid w:val="005748E0"/>
    <w:rPr>
      <w:sz w:val="16"/>
      <w:szCs w:val="16"/>
    </w:rPr>
  </w:style>
  <w:style w:type="paragraph" w:styleId="CommentText">
    <w:name w:val="annotation text"/>
    <w:basedOn w:val="Normal"/>
    <w:link w:val="CommentTextChar"/>
    <w:uiPriority w:val="99"/>
    <w:semiHidden/>
    <w:unhideWhenUsed/>
    <w:rsid w:val="005748E0"/>
    <w:pPr>
      <w:spacing w:line="240" w:lineRule="auto"/>
    </w:pPr>
    <w:rPr>
      <w:sz w:val="20"/>
      <w:szCs w:val="20"/>
    </w:rPr>
  </w:style>
  <w:style w:type="character" w:customStyle="1" w:styleId="CommentTextChar">
    <w:name w:val="Comment Text Char"/>
    <w:basedOn w:val="DefaultParagraphFont"/>
    <w:link w:val="CommentText"/>
    <w:uiPriority w:val="99"/>
    <w:semiHidden/>
    <w:rsid w:val="005748E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5748E0"/>
    <w:rPr>
      <w:b/>
      <w:bCs/>
    </w:rPr>
  </w:style>
  <w:style w:type="character" w:customStyle="1" w:styleId="CommentSubjectChar">
    <w:name w:val="Comment Subject Char"/>
    <w:basedOn w:val="CommentTextChar"/>
    <w:link w:val="CommentSubject"/>
    <w:uiPriority w:val="99"/>
    <w:semiHidden/>
    <w:rsid w:val="005748E0"/>
    <w:rPr>
      <w:rFonts w:ascii="Arial" w:hAnsi="Arial" w:cs="Arial"/>
      <w:b/>
      <w:bCs/>
      <w:sz w:val="20"/>
      <w:szCs w:val="20"/>
      <w:lang w:val="en-GB"/>
    </w:rPr>
  </w:style>
  <w:style w:type="character" w:customStyle="1" w:styleId="Heading4Char">
    <w:name w:val="Heading 4 Char"/>
    <w:basedOn w:val="DefaultParagraphFont"/>
    <w:link w:val="Heading4"/>
    <w:uiPriority w:val="9"/>
    <w:semiHidden/>
    <w:rsid w:val="00780F9B"/>
    <w:rPr>
      <w:rFonts w:asciiTheme="majorHAnsi" w:eastAsiaTheme="majorEastAsia" w:hAnsiTheme="majorHAnsi" w:cstheme="majorBidi"/>
      <w:i/>
      <w:iCs/>
      <w:color w:val="365F91" w:themeColor="accent1" w:themeShade="BF"/>
      <w:sz w:val="24"/>
      <w:lang w:val="en-GB"/>
    </w:rPr>
  </w:style>
  <w:style w:type="paragraph" w:styleId="Title">
    <w:name w:val="Title"/>
    <w:basedOn w:val="Normal"/>
    <w:next w:val="Normal"/>
    <w:link w:val="TitleChar"/>
    <w:uiPriority w:val="10"/>
    <w:qFormat/>
    <w:rsid w:val="00721D8D"/>
    <w:pPr>
      <w:spacing w:before="0" w:after="0" w:line="240" w:lineRule="auto"/>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721D8D"/>
    <w:rPr>
      <w:rFonts w:ascii="Arial" w:eastAsiaTheme="majorEastAsia" w:hAnsi="Arial" w:cs="Arial"/>
      <w:b/>
      <w:bCs/>
      <w:color w:val="636363"/>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3439">
      <w:bodyDiv w:val="1"/>
      <w:marLeft w:val="0"/>
      <w:marRight w:val="0"/>
      <w:marTop w:val="0"/>
      <w:marBottom w:val="0"/>
      <w:divBdr>
        <w:top w:val="none" w:sz="0" w:space="0" w:color="auto"/>
        <w:left w:val="none" w:sz="0" w:space="0" w:color="auto"/>
        <w:bottom w:val="none" w:sz="0" w:space="0" w:color="auto"/>
        <w:right w:val="none" w:sz="0" w:space="0" w:color="auto"/>
      </w:divBdr>
    </w:div>
    <w:div w:id="90904402">
      <w:bodyDiv w:val="1"/>
      <w:marLeft w:val="0"/>
      <w:marRight w:val="0"/>
      <w:marTop w:val="0"/>
      <w:marBottom w:val="0"/>
      <w:divBdr>
        <w:top w:val="none" w:sz="0" w:space="0" w:color="auto"/>
        <w:left w:val="none" w:sz="0" w:space="0" w:color="auto"/>
        <w:bottom w:val="none" w:sz="0" w:space="0" w:color="auto"/>
        <w:right w:val="none" w:sz="0" w:space="0" w:color="auto"/>
      </w:divBdr>
    </w:div>
    <w:div w:id="133960212">
      <w:bodyDiv w:val="1"/>
      <w:marLeft w:val="0"/>
      <w:marRight w:val="0"/>
      <w:marTop w:val="0"/>
      <w:marBottom w:val="0"/>
      <w:divBdr>
        <w:top w:val="none" w:sz="0" w:space="0" w:color="auto"/>
        <w:left w:val="none" w:sz="0" w:space="0" w:color="auto"/>
        <w:bottom w:val="none" w:sz="0" w:space="0" w:color="auto"/>
        <w:right w:val="none" w:sz="0" w:space="0" w:color="auto"/>
      </w:divBdr>
    </w:div>
    <w:div w:id="171841189">
      <w:bodyDiv w:val="1"/>
      <w:marLeft w:val="0"/>
      <w:marRight w:val="0"/>
      <w:marTop w:val="0"/>
      <w:marBottom w:val="0"/>
      <w:divBdr>
        <w:top w:val="none" w:sz="0" w:space="0" w:color="auto"/>
        <w:left w:val="none" w:sz="0" w:space="0" w:color="auto"/>
        <w:bottom w:val="none" w:sz="0" w:space="0" w:color="auto"/>
        <w:right w:val="none" w:sz="0" w:space="0" w:color="auto"/>
      </w:divBdr>
    </w:div>
    <w:div w:id="259073242">
      <w:bodyDiv w:val="1"/>
      <w:marLeft w:val="0"/>
      <w:marRight w:val="0"/>
      <w:marTop w:val="0"/>
      <w:marBottom w:val="0"/>
      <w:divBdr>
        <w:top w:val="none" w:sz="0" w:space="0" w:color="auto"/>
        <w:left w:val="none" w:sz="0" w:space="0" w:color="auto"/>
        <w:bottom w:val="none" w:sz="0" w:space="0" w:color="auto"/>
        <w:right w:val="none" w:sz="0" w:space="0" w:color="auto"/>
      </w:divBdr>
    </w:div>
    <w:div w:id="305282712">
      <w:bodyDiv w:val="1"/>
      <w:marLeft w:val="0"/>
      <w:marRight w:val="0"/>
      <w:marTop w:val="0"/>
      <w:marBottom w:val="0"/>
      <w:divBdr>
        <w:top w:val="none" w:sz="0" w:space="0" w:color="auto"/>
        <w:left w:val="none" w:sz="0" w:space="0" w:color="auto"/>
        <w:bottom w:val="none" w:sz="0" w:space="0" w:color="auto"/>
        <w:right w:val="none" w:sz="0" w:space="0" w:color="auto"/>
      </w:divBdr>
    </w:div>
    <w:div w:id="331766144">
      <w:bodyDiv w:val="1"/>
      <w:marLeft w:val="0"/>
      <w:marRight w:val="0"/>
      <w:marTop w:val="0"/>
      <w:marBottom w:val="0"/>
      <w:divBdr>
        <w:top w:val="none" w:sz="0" w:space="0" w:color="auto"/>
        <w:left w:val="none" w:sz="0" w:space="0" w:color="auto"/>
        <w:bottom w:val="none" w:sz="0" w:space="0" w:color="auto"/>
        <w:right w:val="none" w:sz="0" w:space="0" w:color="auto"/>
      </w:divBdr>
    </w:div>
    <w:div w:id="434982507">
      <w:bodyDiv w:val="1"/>
      <w:marLeft w:val="0"/>
      <w:marRight w:val="0"/>
      <w:marTop w:val="0"/>
      <w:marBottom w:val="0"/>
      <w:divBdr>
        <w:top w:val="none" w:sz="0" w:space="0" w:color="auto"/>
        <w:left w:val="none" w:sz="0" w:space="0" w:color="auto"/>
        <w:bottom w:val="none" w:sz="0" w:space="0" w:color="auto"/>
        <w:right w:val="none" w:sz="0" w:space="0" w:color="auto"/>
      </w:divBdr>
      <w:divsChild>
        <w:div w:id="28337980">
          <w:marLeft w:val="0"/>
          <w:marRight w:val="0"/>
          <w:marTop w:val="0"/>
          <w:marBottom w:val="0"/>
          <w:divBdr>
            <w:top w:val="none" w:sz="0" w:space="0" w:color="auto"/>
            <w:left w:val="none" w:sz="0" w:space="0" w:color="auto"/>
            <w:bottom w:val="none" w:sz="0" w:space="0" w:color="auto"/>
            <w:right w:val="none" w:sz="0" w:space="0" w:color="auto"/>
          </w:divBdr>
          <w:divsChild>
            <w:div w:id="878397675">
              <w:marLeft w:val="0"/>
              <w:marRight w:val="0"/>
              <w:marTop w:val="0"/>
              <w:marBottom w:val="0"/>
              <w:divBdr>
                <w:top w:val="none" w:sz="0" w:space="0" w:color="auto"/>
                <w:left w:val="none" w:sz="0" w:space="0" w:color="auto"/>
                <w:bottom w:val="none" w:sz="0" w:space="0" w:color="auto"/>
                <w:right w:val="none" w:sz="0" w:space="0" w:color="auto"/>
              </w:divBdr>
              <w:divsChild>
                <w:div w:id="2028365472">
                  <w:marLeft w:val="0"/>
                  <w:marRight w:val="0"/>
                  <w:marTop w:val="0"/>
                  <w:marBottom w:val="0"/>
                  <w:divBdr>
                    <w:top w:val="none" w:sz="0" w:space="0" w:color="auto"/>
                    <w:left w:val="none" w:sz="0" w:space="0" w:color="auto"/>
                    <w:bottom w:val="none" w:sz="0" w:space="0" w:color="auto"/>
                    <w:right w:val="none" w:sz="0" w:space="0" w:color="auto"/>
                  </w:divBdr>
                  <w:divsChild>
                    <w:div w:id="3882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2296">
      <w:bodyDiv w:val="1"/>
      <w:marLeft w:val="0"/>
      <w:marRight w:val="0"/>
      <w:marTop w:val="0"/>
      <w:marBottom w:val="0"/>
      <w:divBdr>
        <w:top w:val="none" w:sz="0" w:space="0" w:color="auto"/>
        <w:left w:val="none" w:sz="0" w:space="0" w:color="auto"/>
        <w:bottom w:val="none" w:sz="0" w:space="0" w:color="auto"/>
        <w:right w:val="none" w:sz="0" w:space="0" w:color="auto"/>
      </w:divBdr>
      <w:divsChild>
        <w:div w:id="1419017829">
          <w:marLeft w:val="547"/>
          <w:marRight w:val="0"/>
          <w:marTop w:val="72"/>
          <w:marBottom w:val="120"/>
          <w:divBdr>
            <w:top w:val="none" w:sz="0" w:space="0" w:color="auto"/>
            <w:left w:val="none" w:sz="0" w:space="0" w:color="auto"/>
            <w:bottom w:val="none" w:sz="0" w:space="0" w:color="auto"/>
            <w:right w:val="none" w:sz="0" w:space="0" w:color="auto"/>
          </w:divBdr>
        </w:div>
        <w:div w:id="311759197">
          <w:marLeft w:val="547"/>
          <w:marRight w:val="0"/>
          <w:marTop w:val="72"/>
          <w:marBottom w:val="120"/>
          <w:divBdr>
            <w:top w:val="none" w:sz="0" w:space="0" w:color="auto"/>
            <w:left w:val="none" w:sz="0" w:space="0" w:color="auto"/>
            <w:bottom w:val="none" w:sz="0" w:space="0" w:color="auto"/>
            <w:right w:val="none" w:sz="0" w:space="0" w:color="auto"/>
          </w:divBdr>
        </w:div>
        <w:div w:id="597637945">
          <w:marLeft w:val="547"/>
          <w:marRight w:val="0"/>
          <w:marTop w:val="72"/>
          <w:marBottom w:val="120"/>
          <w:divBdr>
            <w:top w:val="none" w:sz="0" w:space="0" w:color="auto"/>
            <w:left w:val="none" w:sz="0" w:space="0" w:color="auto"/>
            <w:bottom w:val="none" w:sz="0" w:space="0" w:color="auto"/>
            <w:right w:val="none" w:sz="0" w:space="0" w:color="auto"/>
          </w:divBdr>
        </w:div>
        <w:div w:id="1592200173">
          <w:marLeft w:val="547"/>
          <w:marRight w:val="0"/>
          <w:marTop w:val="72"/>
          <w:marBottom w:val="120"/>
          <w:divBdr>
            <w:top w:val="none" w:sz="0" w:space="0" w:color="auto"/>
            <w:left w:val="none" w:sz="0" w:space="0" w:color="auto"/>
            <w:bottom w:val="none" w:sz="0" w:space="0" w:color="auto"/>
            <w:right w:val="none" w:sz="0" w:space="0" w:color="auto"/>
          </w:divBdr>
        </w:div>
        <w:div w:id="1366103384">
          <w:marLeft w:val="547"/>
          <w:marRight w:val="0"/>
          <w:marTop w:val="72"/>
          <w:marBottom w:val="120"/>
          <w:divBdr>
            <w:top w:val="none" w:sz="0" w:space="0" w:color="auto"/>
            <w:left w:val="none" w:sz="0" w:space="0" w:color="auto"/>
            <w:bottom w:val="none" w:sz="0" w:space="0" w:color="auto"/>
            <w:right w:val="none" w:sz="0" w:space="0" w:color="auto"/>
          </w:divBdr>
        </w:div>
        <w:div w:id="529337572">
          <w:marLeft w:val="547"/>
          <w:marRight w:val="0"/>
          <w:marTop w:val="72"/>
          <w:marBottom w:val="120"/>
          <w:divBdr>
            <w:top w:val="none" w:sz="0" w:space="0" w:color="auto"/>
            <w:left w:val="none" w:sz="0" w:space="0" w:color="auto"/>
            <w:bottom w:val="none" w:sz="0" w:space="0" w:color="auto"/>
            <w:right w:val="none" w:sz="0" w:space="0" w:color="auto"/>
          </w:divBdr>
        </w:div>
      </w:divsChild>
    </w:div>
    <w:div w:id="668218632">
      <w:bodyDiv w:val="1"/>
      <w:marLeft w:val="0"/>
      <w:marRight w:val="0"/>
      <w:marTop w:val="0"/>
      <w:marBottom w:val="0"/>
      <w:divBdr>
        <w:top w:val="none" w:sz="0" w:space="0" w:color="auto"/>
        <w:left w:val="none" w:sz="0" w:space="0" w:color="auto"/>
        <w:bottom w:val="none" w:sz="0" w:space="0" w:color="auto"/>
        <w:right w:val="none" w:sz="0" w:space="0" w:color="auto"/>
      </w:divBdr>
    </w:div>
    <w:div w:id="700908246">
      <w:bodyDiv w:val="1"/>
      <w:marLeft w:val="0"/>
      <w:marRight w:val="0"/>
      <w:marTop w:val="0"/>
      <w:marBottom w:val="0"/>
      <w:divBdr>
        <w:top w:val="none" w:sz="0" w:space="0" w:color="auto"/>
        <w:left w:val="none" w:sz="0" w:space="0" w:color="auto"/>
        <w:bottom w:val="none" w:sz="0" w:space="0" w:color="auto"/>
        <w:right w:val="none" w:sz="0" w:space="0" w:color="auto"/>
      </w:divBdr>
      <w:divsChild>
        <w:div w:id="533542930">
          <w:marLeft w:val="0"/>
          <w:marRight w:val="0"/>
          <w:marTop w:val="0"/>
          <w:marBottom w:val="0"/>
          <w:divBdr>
            <w:top w:val="none" w:sz="0" w:space="0" w:color="auto"/>
            <w:left w:val="none" w:sz="0" w:space="0" w:color="auto"/>
            <w:bottom w:val="none" w:sz="0" w:space="0" w:color="auto"/>
            <w:right w:val="none" w:sz="0" w:space="0" w:color="auto"/>
          </w:divBdr>
          <w:divsChild>
            <w:div w:id="852959335">
              <w:marLeft w:val="0"/>
              <w:marRight w:val="0"/>
              <w:marTop w:val="0"/>
              <w:marBottom w:val="0"/>
              <w:divBdr>
                <w:top w:val="none" w:sz="0" w:space="0" w:color="auto"/>
                <w:left w:val="none" w:sz="0" w:space="0" w:color="auto"/>
                <w:bottom w:val="none" w:sz="0" w:space="0" w:color="auto"/>
                <w:right w:val="none" w:sz="0" w:space="0" w:color="auto"/>
              </w:divBdr>
              <w:divsChild>
                <w:div w:id="671493037">
                  <w:marLeft w:val="0"/>
                  <w:marRight w:val="0"/>
                  <w:marTop w:val="0"/>
                  <w:marBottom w:val="0"/>
                  <w:divBdr>
                    <w:top w:val="none" w:sz="0" w:space="0" w:color="auto"/>
                    <w:left w:val="none" w:sz="0" w:space="0" w:color="auto"/>
                    <w:bottom w:val="none" w:sz="0" w:space="0" w:color="auto"/>
                    <w:right w:val="none" w:sz="0" w:space="0" w:color="auto"/>
                  </w:divBdr>
                  <w:divsChild>
                    <w:div w:id="12930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19498">
      <w:bodyDiv w:val="1"/>
      <w:marLeft w:val="0"/>
      <w:marRight w:val="0"/>
      <w:marTop w:val="0"/>
      <w:marBottom w:val="0"/>
      <w:divBdr>
        <w:top w:val="none" w:sz="0" w:space="0" w:color="auto"/>
        <w:left w:val="none" w:sz="0" w:space="0" w:color="auto"/>
        <w:bottom w:val="none" w:sz="0" w:space="0" w:color="auto"/>
        <w:right w:val="none" w:sz="0" w:space="0" w:color="auto"/>
      </w:divBdr>
    </w:div>
    <w:div w:id="748769888">
      <w:bodyDiv w:val="1"/>
      <w:marLeft w:val="0"/>
      <w:marRight w:val="0"/>
      <w:marTop w:val="0"/>
      <w:marBottom w:val="0"/>
      <w:divBdr>
        <w:top w:val="none" w:sz="0" w:space="0" w:color="auto"/>
        <w:left w:val="none" w:sz="0" w:space="0" w:color="auto"/>
        <w:bottom w:val="none" w:sz="0" w:space="0" w:color="auto"/>
        <w:right w:val="none" w:sz="0" w:space="0" w:color="auto"/>
      </w:divBdr>
      <w:divsChild>
        <w:div w:id="1090852950">
          <w:marLeft w:val="0"/>
          <w:marRight w:val="0"/>
          <w:marTop w:val="0"/>
          <w:marBottom w:val="0"/>
          <w:divBdr>
            <w:top w:val="none" w:sz="0" w:space="0" w:color="auto"/>
            <w:left w:val="none" w:sz="0" w:space="0" w:color="auto"/>
            <w:bottom w:val="none" w:sz="0" w:space="0" w:color="auto"/>
            <w:right w:val="none" w:sz="0" w:space="0" w:color="auto"/>
          </w:divBdr>
          <w:divsChild>
            <w:div w:id="2080638775">
              <w:marLeft w:val="0"/>
              <w:marRight w:val="0"/>
              <w:marTop w:val="0"/>
              <w:marBottom w:val="0"/>
              <w:divBdr>
                <w:top w:val="none" w:sz="0" w:space="0" w:color="auto"/>
                <w:left w:val="none" w:sz="0" w:space="0" w:color="auto"/>
                <w:bottom w:val="none" w:sz="0" w:space="0" w:color="auto"/>
                <w:right w:val="none" w:sz="0" w:space="0" w:color="auto"/>
              </w:divBdr>
              <w:divsChild>
                <w:div w:id="867639325">
                  <w:marLeft w:val="0"/>
                  <w:marRight w:val="0"/>
                  <w:marTop w:val="0"/>
                  <w:marBottom w:val="0"/>
                  <w:divBdr>
                    <w:top w:val="none" w:sz="0" w:space="0" w:color="auto"/>
                    <w:left w:val="none" w:sz="0" w:space="0" w:color="auto"/>
                    <w:bottom w:val="none" w:sz="0" w:space="0" w:color="auto"/>
                    <w:right w:val="none" w:sz="0" w:space="0" w:color="auto"/>
                  </w:divBdr>
                  <w:divsChild>
                    <w:div w:id="13180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89089">
      <w:bodyDiv w:val="1"/>
      <w:marLeft w:val="0"/>
      <w:marRight w:val="0"/>
      <w:marTop w:val="0"/>
      <w:marBottom w:val="0"/>
      <w:divBdr>
        <w:top w:val="none" w:sz="0" w:space="0" w:color="auto"/>
        <w:left w:val="none" w:sz="0" w:space="0" w:color="auto"/>
        <w:bottom w:val="none" w:sz="0" w:space="0" w:color="auto"/>
        <w:right w:val="none" w:sz="0" w:space="0" w:color="auto"/>
      </w:divBdr>
    </w:div>
    <w:div w:id="775179536">
      <w:bodyDiv w:val="1"/>
      <w:marLeft w:val="0"/>
      <w:marRight w:val="0"/>
      <w:marTop w:val="0"/>
      <w:marBottom w:val="0"/>
      <w:divBdr>
        <w:top w:val="none" w:sz="0" w:space="0" w:color="auto"/>
        <w:left w:val="none" w:sz="0" w:space="0" w:color="auto"/>
        <w:bottom w:val="none" w:sz="0" w:space="0" w:color="auto"/>
        <w:right w:val="none" w:sz="0" w:space="0" w:color="auto"/>
      </w:divBdr>
    </w:div>
    <w:div w:id="798500481">
      <w:bodyDiv w:val="1"/>
      <w:marLeft w:val="0"/>
      <w:marRight w:val="0"/>
      <w:marTop w:val="0"/>
      <w:marBottom w:val="0"/>
      <w:divBdr>
        <w:top w:val="none" w:sz="0" w:space="0" w:color="auto"/>
        <w:left w:val="none" w:sz="0" w:space="0" w:color="auto"/>
        <w:bottom w:val="none" w:sz="0" w:space="0" w:color="auto"/>
        <w:right w:val="none" w:sz="0" w:space="0" w:color="auto"/>
      </w:divBdr>
    </w:div>
    <w:div w:id="842401309">
      <w:bodyDiv w:val="1"/>
      <w:marLeft w:val="0"/>
      <w:marRight w:val="0"/>
      <w:marTop w:val="0"/>
      <w:marBottom w:val="0"/>
      <w:divBdr>
        <w:top w:val="none" w:sz="0" w:space="0" w:color="auto"/>
        <w:left w:val="none" w:sz="0" w:space="0" w:color="auto"/>
        <w:bottom w:val="none" w:sz="0" w:space="0" w:color="auto"/>
        <w:right w:val="none" w:sz="0" w:space="0" w:color="auto"/>
      </w:divBdr>
    </w:div>
    <w:div w:id="922835732">
      <w:bodyDiv w:val="1"/>
      <w:marLeft w:val="0"/>
      <w:marRight w:val="0"/>
      <w:marTop w:val="0"/>
      <w:marBottom w:val="0"/>
      <w:divBdr>
        <w:top w:val="none" w:sz="0" w:space="0" w:color="auto"/>
        <w:left w:val="none" w:sz="0" w:space="0" w:color="auto"/>
        <w:bottom w:val="none" w:sz="0" w:space="0" w:color="auto"/>
        <w:right w:val="none" w:sz="0" w:space="0" w:color="auto"/>
      </w:divBdr>
    </w:div>
    <w:div w:id="986399347">
      <w:bodyDiv w:val="1"/>
      <w:marLeft w:val="0"/>
      <w:marRight w:val="0"/>
      <w:marTop w:val="0"/>
      <w:marBottom w:val="0"/>
      <w:divBdr>
        <w:top w:val="none" w:sz="0" w:space="0" w:color="auto"/>
        <w:left w:val="none" w:sz="0" w:space="0" w:color="auto"/>
        <w:bottom w:val="none" w:sz="0" w:space="0" w:color="auto"/>
        <w:right w:val="none" w:sz="0" w:space="0" w:color="auto"/>
      </w:divBdr>
    </w:div>
    <w:div w:id="1035807827">
      <w:bodyDiv w:val="1"/>
      <w:marLeft w:val="0"/>
      <w:marRight w:val="0"/>
      <w:marTop w:val="0"/>
      <w:marBottom w:val="0"/>
      <w:divBdr>
        <w:top w:val="none" w:sz="0" w:space="0" w:color="auto"/>
        <w:left w:val="none" w:sz="0" w:space="0" w:color="auto"/>
        <w:bottom w:val="none" w:sz="0" w:space="0" w:color="auto"/>
        <w:right w:val="none" w:sz="0" w:space="0" w:color="auto"/>
      </w:divBdr>
    </w:div>
    <w:div w:id="1109006879">
      <w:bodyDiv w:val="1"/>
      <w:marLeft w:val="0"/>
      <w:marRight w:val="0"/>
      <w:marTop w:val="0"/>
      <w:marBottom w:val="0"/>
      <w:divBdr>
        <w:top w:val="none" w:sz="0" w:space="0" w:color="auto"/>
        <w:left w:val="none" w:sz="0" w:space="0" w:color="auto"/>
        <w:bottom w:val="none" w:sz="0" w:space="0" w:color="auto"/>
        <w:right w:val="none" w:sz="0" w:space="0" w:color="auto"/>
      </w:divBdr>
    </w:div>
    <w:div w:id="1131362603">
      <w:bodyDiv w:val="1"/>
      <w:marLeft w:val="0"/>
      <w:marRight w:val="0"/>
      <w:marTop w:val="0"/>
      <w:marBottom w:val="0"/>
      <w:divBdr>
        <w:top w:val="none" w:sz="0" w:space="0" w:color="auto"/>
        <w:left w:val="none" w:sz="0" w:space="0" w:color="auto"/>
        <w:bottom w:val="none" w:sz="0" w:space="0" w:color="auto"/>
        <w:right w:val="none" w:sz="0" w:space="0" w:color="auto"/>
      </w:divBdr>
    </w:div>
    <w:div w:id="1166478031">
      <w:bodyDiv w:val="1"/>
      <w:marLeft w:val="0"/>
      <w:marRight w:val="0"/>
      <w:marTop w:val="0"/>
      <w:marBottom w:val="0"/>
      <w:divBdr>
        <w:top w:val="none" w:sz="0" w:space="0" w:color="auto"/>
        <w:left w:val="none" w:sz="0" w:space="0" w:color="auto"/>
        <w:bottom w:val="none" w:sz="0" w:space="0" w:color="auto"/>
        <w:right w:val="none" w:sz="0" w:space="0" w:color="auto"/>
      </w:divBdr>
    </w:div>
    <w:div w:id="1197349653">
      <w:bodyDiv w:val="1"/>
      <w:marLeft w:val="0"/>
      <w:marRight w:val="0"/>
      <w:marTop w:val="0"/>
      <w:marBottom w:val="0"/>
      <w:divBdr>
        <w:top w:val="none" w:sz="0" w:space="0" w:color="auto"/>
        <w:left w:val="none" w:sz="0" w:space="0" w:color="auto"/>
        <w:bottom w:val="none" w:sz="0" w:space="0" w:color="auto"/>
        <w:right w:val="none" w:sz="0" w:space="0" w:color="auto"/>
      </w:divBdr>
    </w:div>
    <w:div w:id="1246766098">
      <w:bodyDiv w:val="1"/>
      <w:marLeft w:val="0"/>
      <w:marRight w:val="0"/>
      <w:marTop w:val="0"/>
      <w:marBottom w:val="0"/>
      <w:divBdr>
        <w:top w:val="none" w:sz="0" w:space="0" w:color="auto"/>
        <w:left w:val="none" w:sz="0" w:space="0" w:color="auto"/>
        <w:bottom w:val="none" w:sz="0" w:space="0" w:color="auto"/>
        <w:right w:val="none" w:sz="0" w:space="0" w:color="auto"/>
      </w:divBdr>
    </w:div>
    <w:div w:id="1321231567">
      <w:bodyDiv w:val="1"/>
      <w:marLeft w:val="0"/>
      <w:marRight w:val="0"/>
      <w:marTop w:val="0"/>
      <w:marBottom w:val="0"/>
      <w:divBdr>
        <w:top w:val="none" w:sz="0" w:space="0" w:color="auto"/>
        <w:left w:val="none" w:sz="0" w:space="0" w:color="auto"/>
        <w:bottom w:val="none" w:sz="0" w:space="0" w:color="auto"/>
        <w:right w:val="none" w:sz="0" w:space="0" w:color="auto"/>
      </w:divBdr>
    </w:div>
    <w:div w:id="1378316525">
      <w:bodyDiv w:val="1"/>
      <w:marLeft w:val="0"/>
      <w:marRight w:val="0"/>
      <w:marTop w:val="0"/>
      <w:marBottom w:val="0"/>
      <w:divBdr>
        <w:top w:val="none" w:sz="0" w:space="0" w:color="auto"/>
        <w:left w:val="none" w:sz="0" w:space="0" w:color="auto"/>
        <w:bottom w:val="none" w:sz="0" w:space="0" w:color="auto"/>
        <w:right w:val="none" w:sz="0" w:space="0" w:color="auto"/>
      </w:divBdr>
    </w:div>
    <w:div w:id="1512257280">
      <w:bodyDiv w:val="1"/>
      <w:marLeft w:val="0"/>
      <w:marRight w:val="0"/>
      <w:marTop w:val="0"/>
      <w:marBottom w:val="0"/>
      <w:divBdr>
        <w:top w:val="none" w:sz="0" w:space="0" w:color="auto"/>
        <w:left w:val="none" w:sz="0" w:space="0" w:color="auto"/>
        <w:bottom w:val="none" w:sz="0" w:space="0" w:color="auto"/>
        <w:right w:val="none" w:sz="0" w:space="0" w:color="auto"/>
      </w:divBdr>
    </w:div>
    <w:div w:id="1529876476">
      <w:bodyDiv w:val="1"/>
      <w:marLeft w:val="0"/>
      <w:marRight w:val="0"/>
      <w:marTop w:val="0"/>
      <w:marBottom w:val="0"/>
      <w:divBdr>
        <w:top w:val="none" w:sz="0" w:space="0" w:color="auto"/>
        <w:left w:val="none" w:sz="0" w:space="0" w:color="auto"/>
        <w:bottom w:val="none" w:sz="0" w:space="0" w:color="auto"/>
        <w:right w:val="none" w:sz="0" w:space="0" w:color="auto"/>
      </w:divBdr>
    </w:div>
    <w:div w:id="1587807893">
      <w:bodyDiv w:val="1"/>
      <w:marLeft w:val="0"/>
      <w:marRight w:val="0"/>
      <w:marTop w:val="0"/>
      <w:marBottom w:val="0"/>
      <w:divBdr>
        <w:top w:val="none" w:sz="0" w:space="0" w:color="auto"/>
        <w:left w:val="none" w:sz="0" w:space="0" w:color="auto"/>
        <w:bottom w:val="none" w:sz="0" w:space="0" w:color="auto"/>
        <w:right w:val="none" w:sz="0" w:space="0" w:color="auto"/>
      </w:divBdr>
    </w:div>
    <w:div w:id="1609503456">
      <w:bodyDiv w:val="1"/>
      <w:marLeft w:val="0"/>
      <w:marRight w:val="0"/>
      <w:marTop w:val="0"/>
      <w:marBottom w:val="0"/>
      <w:divBdr>
        <w:top w:val="none" w:sz="0" w:space="0" w:color="auto"/>
        <w:left w:val="none" w:sz="0" w:space="0" w:color="auto"/>
        <w:bottom w:val="none" w:sz="0" w:space="0" w:color="auto"/>
        <w:right w:val="none" w:sz="0" w:space="0" w:color="auto"/>
      </w:divBdr>
    </w:div>
    <w:div w:id="1700356739">
      <w:bodyDiv w:val="1"/>
      <w:marLeft w:val="0"/>
      <w:marRight w:val="0"/>
      <w:marTop w:val="0"/>
      <w:marBottom w:val="0"/>
      <w:divBdr>
        <w:top w:val="none" w:sz="0" w:space="0" w:color="auto"/>
        <w:left w:val="none" w:sz="0" w:space="0" w:color="auto"/>
        <w:bottom w:val="none" w:sz="0" w:space="0" w:color="auto"/>
        <w:right w:val="none" w:sz="0" w:space="0" w:color="auto"/>
      </w:divBdr>
    </w:div>
    <w:div w:id="1792244401">
      <w:bodyDiv w:val="1"/>
      <w:marLeft w:val="0"/>
      <w:marRight w:val="0"/>
      <w:marTop w:val="0"/>
      <w:marBottom w:val="0"/>
      <w:divBdr>
        <w:top w:val="none" w:sz="0" w:space="0" w:color="auto"/>
        <w:left w:val="none" w:sz="0" w:space="0" w:color="auto"/>
        <w:bottom w:val="none" w:sz="0" w:space="0" w:color="auto"/>
        <w:right w:val="none" w:sz="0" w:space="0" w:color="auto"/>
      </w:divBdr>
    </w:div>
    <w:div w:id="1870794325">
      <w:bodyDiv w:val="1"/>
      <w:marLeft w:val="0"/>
      <w:marRight w:val="0"/>
      <w:marTop w:val="0"/>
      <w:marBottom w:val="0"/>
      <w:divBdr>
        <w:top w:val="none" w:sz="0" w:space="0" w:color="auto"/>
        <w:left w:val="none" w:sz="0" w:space="0" w:color="auto"/>
        <w:bottom w:val="none" w:sz="0" w:space="0" w:color="auto"/>
        <w:right w:val="none" w:sz="0" w:space="0" w:color="auto"/>
      </w:divBdr>
    </w:div>
    <w:div w:id="1987002345">
      <w:bodyDiv w:val="1"/>
      <w:marLeft w:val="0"/>
      <w:marRight w:val="0"/>
      <w:marTop w:val="0"/>
      <w:marBottom w:val="0"/>
      <w:divBdr>
        <w:top w:val="none" w:sz="0" w:space="0" w:color="auto"/>
        <w:left w:val="none" w:sz="0" w:space="0" w:color="auto"/>
        <w:bottom w:val="none" w:sz="0" w:space="0" w:color="auto"/>
        <w:right w:val="none" w:sz="0" w:space="0" w:color="auto"/>
      </w:divBdr>
    </w:div>
    <w:div w:id="2040667269">
      <w:bodyDiv w:val="1"/>
      <w:marLeft w:val="0"/>
      <w:marRight w:val="0"/>
      <w:marTop w:val="0"/>
      <w:marBottom w:val="0"/>
      <w:divBdr>
        <w:top w:val="none" w:sz="0" w:space="0" w:color="auto"/>
        <w:left w:val="none" w:sz="0" w:space="0" w:color="auto"/>
        <w:bottom w:val="none" w:sz="0" w:space="0" w:color="auto"/>
        <w:right w:val="none" w:sz="0" w:space="0" w:color="auto"/>
      </w:divBdr>
    </w:div>
    <w:div w:id="20717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fin067-00036-2021</DocSetName>
    <bcf6564c3bf64b598722f14494f25d82 xmlns="741afaa6-9453-446f-a425-74531b16a762">
      <Terms xmlns="http://schemas.microsoft.com/office/infopath/2007/PartnerControls"/>
    </bcf6564c3bf64b598722f14494f25d82>
    <TaxCatchAll xmlns="ff7fc0bd-ca8b-485c-a47b-73806d1555bf" xsi:nil="true"/>
    <Contact xmlns="ff7fc0bd-ca8b-485c-a47b-73806d1555bf">
      <UserInfo>
        <DisplayName>Admin Findocs</DisplayName>
        <AccountId>7</AccountId>
        <AccountType/>
      </UserInfo>
    </Contac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DD7C83E9616D49B4A8C42F319CF3B7" ma:contentTypeVersion="19" ma:contentTypeDescription="Create a new document." ma:contentTypeScope="" ma:versionID="6a6aa161c4e12e9a521d60a71ce667d5">
  <xsd:schema xmlns:xsd="http://www.w3.org/2001/XMLSchema" xmlns:xs="http://www.w3.org/2001/XMLSchema" xmlns:p="http://schemas.microsoft.com/office/2006/metadata/properties" xmlns:ns2="ff7fc0bd-ca8b-485c-a47b-73806d1555bf" xmlns:ns3="741afaa6-9453-446f-a425-74531b16a762" xmlns:ns4="58e8b11a-4558-4133-94cf-45060ae74664" xmlns:ns5="7fc01772-2520-4e38-be7a-f139af11a606" targetNamespace="http://schemas.microsoft.com/office/2006/metadata/properties" ma:root="true" ma:fieldsID="5d0d89b29d12878b7a99069a621bcba5" ns2:_="" ns3:_="" ns4:_="" ns5:_="">
    <xsd:import namespace="ff7fc0bd-ca8b-485c-a47b-73806d1555bf"/>
    <xsd:import namespace="741afaa6-9453-446f-a425-74531b16a762"/>
    <xsd:import namespace="58e8b11a-4558-4133-94cf-45060ae74664"/>
    <xsd:import namespace="7fc01772-2520-4e38-be7a-f139af11a606"/>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51cec38-cf0c-45ec-9c3a-787d4a918a8b}"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51cec38-cf0c-45ec-9c3a-787d4a918a8b}"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01772-2520-4e38-be7a-f139af11a60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C8A46-7A99-49E1-89C6-3AF42CAEFA7E}">
  <ds:schemaRefs>
    <ds:schemaRef ds:uri="http://schemas.microsoft.com/office/2006/metadata/properties"/>
    <ds:schemaRef ds:uri="http://schemas.microsoft.com/office/infopath/2007/PartnerControls"/>
    <ds:schemaRef ds:uri="58e8b11a-4558-4133-94cf-45060ae74664"/>
    <ds:schemaRef ds:uri="741afaa6-9453-446f-a425-74531b16a762"/>
    <ds:schemaRef ds:uri="ff7fc0bd-ca8b-485c-a47b-73806d1555bf"/>
  </ds:schemaRefs>
</ds:datastoreItem>
</file>

<file path=customXml/itemProps2.xml><?xml version="1.0" encoding="utf-8"?>
<ds:datastoreItem xmlns:ds="http://schemas.openxmlformats.org/officeDocument/2006/customXml" ds:itemID="{665971EC-8618-4D40-90C2-89174EE30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c0bd-ca8b-485c-a47b-73806d1555bf"/>
    <ds:schemaRef ds:uri="741afaa6-9453-446f-a425-74531b16a762"/>
    <ds:schemaRef ds:uri="58e8b11a-4558-4133-94cf-45060ae74664"/>
    <ds:schemaRef ds:uri="7fc01772-2520-4e38-be7a-f139af11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41AAF-1492-462E-B40A-E0E1412726F2}">
  <ds:schemaRefs>
    <ds:schemaRef ds:uri="http://schemas.openxmlformats.org/officeDocument/2006/bibliography"/>
  </ds:schemaRefs>
</ds:datastoreItem>
</file>

<file path=customXml/itemProps4.xml><?xml version="1.0" encoding="utf-8"?>
<ds:datastoreItem xmlns:ds="http://schemas.openxmlformats.org/officeDocument/2006/customXml" ds:itemID="{E969C1E6-9614-4EAB-9048-735E06153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Moore</dc:creator>
  <cp:lastModifiedBy>Ruth Powell</cp:lastModifiedBy>
  <cp:revision>2</cp:revision>
  <cp:lastPrinted>2019-04-24T08:22:00Z</cp:lastPrinted>
  <dcterms:created xsi:type="dcterms:W3CDTF">2022-11-17T15:08:00Z</dcterms:created>
  <dcterms:modified xsi:type="dcterms:W3CDTF">2022-11-17T15:08:00Z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0x01010009DD7C83E9616D49B4A8C42F319CF3B7</vt:lpwstr>
  </property>
  <property fmtid="{D5CDD505-2E9C-101B-9397-08002B2CF9AE}" pid="3" name="Topics">
    <vt:lpwstr/>
  </property>
</Properties>
</file>